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AA01E1" w:rsidRDefault="006A2665">
      <w:bookmarkStart w:id="0" w:name="_GoBack"/>
      <w:bookmarkEnd w:id="0"/>
      <w:r>
        <w:t>№  391-НҚ  от 15.11.2024</w:t>
      </w:r>
    </w:p>
    <w:p w:rsidR="00FC30DD" w:rsidRDefault="00FC30DD" w:rsidP="00A9569F">
      <w:pPr>
        <w:contextualSpacing/>
        <w:rPr>
          <w:color w:val="1E1D8E"/>
          <w:sz w:val="16"/>
          <w:szCs w:val="16"/>
        </w:rPr>
      </w:pPr>
    </w:p>
    <w:p w:rsidR="00FC30DD" w:rsidRDefault="00FC30DD" w:rsidP="00A9569F">
      <w:pPr>
        <w:contextualSpacing/>
        <w:rPr>
          <w:color w:val="1E1D8E"/>
          <w:sz w:val="16"/>
          <w:szCs w:val="16"/>
        </w:rPr>
      </w:pPr>
      <w:r>
        <w:rPr>
          <w:color w:val="1E1D8E"/>
        </w:rPr>
        <w:t xml:space="preserve">      ________________________</w:t>
      </w:r>
      <w:r w:rsidRPr="00767BBF">
        <w:rPr>
          <w:color w:val="1E1D8E"/>
        </w:rPr>
        <w:t xml:space="preserve">                </w:t>
      </w:r>
      <w:r w:rsidRPr="00767BBF">
        <w:rPr>
          <w:color w:val="1E1D8E"/>
        </w:rPr>
        <w:tab/>
      </w:r>
      <w:r w:rsidRPr="00767BBF">
        <w:rPr>
          <w:color w:val="1E1D8E"/>
        </w:rPr>
        <w:tab/>
        <w:t xml:space="preserve">  </w:t>
      </w:r>
      <w:r w:rsidR="009F0D14">
        <w:rPr>
          <w:color w:val="1E1D8E"/>
        </w:rPr>
        <w:t xml:space="preserve">              </w:t>
      </w:r>
      <w:r w:rsidRPr="00767BBF">
        <w:rPr>
          <w:color w:val="1E1D8E"/>
        </w:rPr>
        <w:t xml:space="preserve">№ _______________________   </w:t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 w:rsidR="009F0D14">
        <w:rPr>
          <w:color w:val="1E1D8E"/>
          <w:sz w:val="16"/>
          <w:szCs w:val="16"/>
        </w:rPr>
        <w:t xml:space="preserve">    </w:t>
      </w:r>
    </w:p>
    <w:p w:rsidR="00FC30DD" w:rsidRPr="000D57A1" w:rsidRDefault="00FC30DD" w:rsidP="00A9569F">
      <w:pPr>
        <w:ind w:left="720" w:firstLine="720"/>
        <w:contextualSpacing/>
        <w:rPr>
          <w:color w:val="1E1D8E"/>
          <w:lang w:val="kk-KZ"/>
        </w:rPr>
      </w:pPr>
      <w:r>
        <w:rPr>
          <w:color w:val="1E1D8E"/>
          <w:sz w:val="16"/>
          <w:szCs w:val="16"/>
          <w:lang w:val="kk-KZ"/>
        </w:rPr>
        <w:t xml:space="preserve">Астана </w:t>
      </w:r>
      <w:r>
        <w:rPr>
          <w:color w:val="1E1D8E"/>
          <w:sz w:val="16"/>
          <w:szCs w:val="16"/>
        </w:rPr>
        <w:t>қаласы</w:t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  <w:t xml:space="preserve">            </w:t>
      </w:r>
      <w:r w:rsidRPr="00767BBF">
        <w:rPr>
          <w:color w:val="1E1D8E"/>
          <w:sz w:val="16"/>
          <w:szCs w:val="16"/>
        </w:rPr>
        <w:t xml:space="preserve"> город </w:t>
      </w:r>
      <w:r>
        <w:rPr>
          <w:color w:val="1E1D8E"/>
          <w:sz w:val="16"/>
          <w:szCs w:val="16"/>
          <w:lang w:val="kk-KZ"/>
        </w:rPr>
        <w:t>Астана</w:t>
      </w:r>
    </w:p>
    <w:p w:rsidR="006710D7" w:rsidRDefault="006710D7" w:rsidP="00A9569F">
      <w:pPr>
        <w:jc w:val="both"/>
        <w:rPr>
          <w:b/>
          <w:sz w:val="28"/>
          <w:szCs w:val="28"/>
          <w:lang w:val="kk-KZ"/>
        </w:rPr>
      </w:pPr>
    </w:p>
    <w:p w:rsidR="008B2CB9" w:rsidRPr="00CA45D0" w:rsidRDefault="008B2CB9" w:rsidP="00A9569F">
      <w:pPr>
        <w:jc w:val="both"/>
        <w:rPr>
          <w:b/>
          <w:sz w:val="28"/>
          <w:szCs w:val="28"/>
          <w:lang w:val="kk-KZ"/>
        </w:rPr>
      </w:pPr>
    </w:p>
    <w:p w:rsidR="00FC30DD" w:rsidRPr="008B2CB9" w:rsidRDefault="00FC30DD" w:rsidP="00A9569F">
      <w:pPr>
        <w:ind w:firstLine="567"/>
        <w:jc w:val="center"/>
        <w:rPr>
          <w:sz w:val="28"/>
          <w:szCs w:val="28"/>
        </w:rPr>
      </w:pPr>
      <w:r>
        <w:rPr>
          <w:b/>
          <w:sz w:val="28"/>
          <w:szCs w:val="28"/>
        </w:rPr>
        <w:t>О некоторых вопросах стандартизации</w:t>
      </w:r>
    </w:p>
    <w:p w:rsidR="00FC30DD" w:rsidRDefault="00FC30DD" w:rsidP="00A9569F">
      <w:pPr>
        <w:ind w:firstLine="567"/>
        <w:jc w:val="both"/>
        <w:rPr>
          <w:sz w:val="28"/>
          <w:szCs w:val="28"/>
          <w:lang w:val="kk-KZ"/>
        </w:rPr>
      </w:pPr>
    </w:p>
    <w:p w:rsidR="006710D7" w:rsidRDefault="006710D7" w:rsidP="00A9569F">
      <w:pPr>
        <w:ind w:firstLine="567"/>
        <w:jc w:val="both"/>
        <w:rPr>
          <w:sz w:val="28"/>
          <w:szCs w:val="28"/>
          <w:lang w:val="kk-KZ"/>
        </w:rPr>
      </w:pPr>
    </w:p>
    <w:p w:rsidR="00FC30DD" w:rsidRPr="00013E70" w:rsidRDefault="00FC30DD" w:rsidP="00A9569F">
      <w:pPr>
        <w:tabs>
          <w:tab w:val="left" w:pos="1140"/>
        </w:tabs>
        <w:ind w:firstLine="709"/>
        <w:jc w:val="both"/>
        <w:rPr>
          <w:b/>
          <w:vanish/>
          <w:sz w:val="28"/>
          <w:szCs w:val="28"/>
          <w:specVanish/>
        </w:rPr>
      </w:pPr>
      <w:r>
        <w:rPr>
          <w:sz w:val="28"/>
          <w:szCs w:val="28"/>
        </w:rPr>
        <w:t>В соответствии</w:t>
      </w:r>
      <w:r w:rsidR="008B2CB9">
        <w:rPr>
          <w:sz w:val="28"/>
          <w:szCs w:val="28"/>
        </w:rPr>
        <w:t xml:space="preserve"> с пунктами 25, 26, 40</w:t>
      </w:r>
      <w:r w:rsidR="008B2CB9" w:rsidRPr="008B2CB9">
        <w:rPr>
          <w:sz w:val="28"/>
          <w:szCs w:val="28"/>
        </w:rPr>
        <w:t xml:space="preserve"> </w:t>
      </w:r>
      <w:r w:rsidR="008B2CB9">
        <w:rPr>
          <w:sz w:val="28"/>
          <w:szCs w:val="28"/>
          <w:lang w:val="kk-KZ"/>
        </w:rPr>
        <w:t>и</w:t>
      </w:r>
      <w:r>
        <w:rPr>
          <w:sz w:val="28"/>
          <w:szCs w:val="28"/>
        </w:rPr>
        <w:t xml:space="preserve"> 41 Правил разработки, согласования, экспертизы, утверждения, регистрации, учета</w:t>
      </w:r>
      <w:r w:rsidR="00013E70">
        <w:rPr>
          <w:sz w:val="28"/>
          <w:szCs w:val="28"/>
        </w:rPr>
        <w:t xml:space="preserve">, изменения, пересмотра, отмены </w:t>
      </w:r>
      <w:r>
        <w:rPr>
          <w:sz w:val="28"/>
          <w:szCs w:val="28"/>
        </w:rPr>
        <w:t>и введения в д</w:t>
      </w:r>
      <w:r w:rsidR="00270A9E">
        <w:rPr>
          <w:sz w:val="28"/>
          <w:szCs w:val="28"/>
        </w:rPr>
        <w:t>ействие национальных стандартов</w:t>
      </w:r>
      <w:r w:rsidR="00270A9E">
        <w:rPr>
          <w:sz w:val="28"/>
          <w:szCs w:val="28"/>
          <w:lang w:val="kk-KZ"/>
        </w:rPr>
        <w:t xml:space="preserve"> </w:t>
      </w:r>
      <w:r w:rsidR="00F730A5">
        <w:rPr>
          <w:sz w:val="28"/>
          <w:szCs w:val="28"/>
          <w:lang w:val="kk-KZ"/>
        </w:rPr>
        <w:br/>
      </w:r>
      <w:r>
        <w:rPr>
          <w:sz w:val="28"/>
          <w:szCs w:val="28"/>
        </w:rPr>
        <w:t>(за исключением военных национальных стандартов), национальных классификаторов технико-экономическ</w:t>
      </w:r>
      <w:r w:rsidR="00270A9E">
        <w:rPr>
          <w:sz w:val="28"/>
          <w:szCs w:val="28"/>
        </w:rPr>
        <w:t>ой информации и рекомендаций</w:t>
      </w:r>
      <w:r w:rsidR="00270A9E">
        <w:rPr>
          <w:sz w:val="28"/>
          <w:szCs w:val="28"/>
          <w:lang w:val="kk-KZ"/>
        </w:rPr>
        <w:t xml:space="preserve"> </w:t>
      </w:r>
      <w:r>
        <w:rPr>
          <w:sz w:val="28"/>
          <w:szCs w:val="28"/>
        </w:rPr>
        <w:t>по стандартизации, утвержденных п</w:t>
      </w:r>
      <w:r w:rsidR="00270A9E">
        <w:rPr>
          <w:sz w:val="28"/>
          <w:szCs w:val="28"/>
        </w:rPr>
        <w:t>риказом Министра по инвестициям</w:t>
      </w:r>
      <w:r w:rsidR="00270A9E">
        <w:rPr>
          <w:sz w:val="28"/>
          <w:szCs w:val="28"/>
          <w:lang w:val="kk-KZ"/>
        </w:rPr>
        <w:t xml:space="preserve"> </w:t>
      </w:r>
      <w:r>
        <w:rPr>
          <w:sz w:val="28"/>
          <w:szCs w:val="28"/>
        </w:rPr>
        <w:t>и развитию Республики Казахста</w:t>
      </w:r>
      <w:r w:rsidR="00013E70">
        <w:rPr>
          <w:sz w:val="28"/>
          <w:szCs w:val="28"/>
        </w:rPr>
        <w:t xml:space="preserve">н </w:t>
      </w:r>
      <w:r w:rsidR="00270A9E">
        <w:rPr>
          <w:sz w:val="28"/>
          <w:szCs w:val="28"/>
        </w:rPr>
        <w:t>от 26 декабря 2018 года № 918</w:t>
      </w:r>
      <w:r w:rsidR="00270A9E">
        <w:rPr>
          <w:sz w:val="28"/>
          <w:szCs w:val="28"/>
          <w:lang w:val="kk-KZ"/>
        </w:rPr>
        <w:t xml:space="preserve"> </w:t>
      </w:r>
      <w:r>
        <w:rPr>
          <w:sz w:val="28"/>
          <w:szCs w:val="28"/>
        </w:rPr>
        <w:t>и на основании протокол</w:t>
      </w:r>
      <w:r w:rsidR="000A76E8">
        <w:rPr>
          <w:sz w:val="28"/>
          <w:szCs w:val="28"/>
          <w:lang w:val="kk-KZ"/>
        </w:rPr>
        <w:t xml:space="preserve">а </w:t>
      </w:r>
      <w:r>
        <w:rPr>
          <w:sz w:val="28"/>
          <w:szCs w:val="28"/>
        </w:rPr>
        <w:t>Научно-технической комиссии</w:t>
      </w:r>
      <w:r w:rsidR="006E1A62">
        <w:rPr>
          <w:sz w:val="28"/>
          <w:szCs w:val="28"/>
          <w:lang w:val="kk-KZ"/>
        </w:rPr>
        <w:t xml:space="preserve"> </w:t>
      </w:r>
      <w:r w:rsidR="006E1A62" w:rsidRPr="00013E70">
        <w:rPr>
          <w:sz w:val="28"/>
          <w:szCs w:val="28"/>
          <w:lang w:val="kk-KZ"/>
        </w:rPr>
        <w:t xml:space="preserve">от </w:t>
      </w:r>
      <w:r w:rsidR="0011190D">
        <w:rPr>
          <w:sz w:val="28"/>
          <w:szCs w:val="28"/>
          <w:lang w:val="kk-KZ"/>
        </w:rPr>
        <w:t>15</w:t>
      </w:r>
      <w:r w:rsidR="006E1A62">
        <w:rPr>
          <w:sz w:val="28"/>
          <w:szCs w:val="28"/>
          <w:lang w:val="kk-KZ"/>
        </w:rPr>
        <w:t xml:space="preserve"> </w:t>
      </w:r>
      <w:r w:rsidR="00230D31">
        <w:rPr>
          <w:sz w:val="28"/>
          <w:szCs w:val="28"/>
          <w:lang w:val="kk-KZ"/>
        </w:rPr>
        <w:t>но</w:t>
      </w:r>
      <w:r w:rsidR="008B2CB9">
        <w:rPr>
          <w:sz w:val="28"/>
          <w:szCs w:val="28"/>
          <w:lang w:val="kk-KZ"/>
        </w:rPr>
        <w:t>ябр</w:t>
      </w:r>
      <w:r w:rsidR="00DA44E6">
        <w:rPr>
          <w:sz w:val="28"/>
          <w:szCs w:val="28"/>
          <w:lang w:val="kk-KZ"/>
        </w:rPr>
        <w:t>я</w:t>
      </w:r>
      <w:r w:rsidR="00270A9E">
        <w:rPr>
          <w:sz w:val="28"/>
          <w:szCs w:val="28"/>
          <w:lang w:val="kk-KZ"/>
        </w:rPr>
        <w:t xml:space="preserve"> </w:t>
      </w:r>
      <w:r w:rsidR="006E1A62">
        <w:rPr>
          <w:sz w:val="28"/>
          <w:szCs w:val="28"/>
          <w:lang w:val="kk-KZ"/>
        </w:rPr>
        <w:t>202</w:t>
      </w:r>
      <w:r w:rsidR="000A76E8">
        <w:rPr>
          <w:sz w:val="28"/>
          <w:szCs w:val="28"/>
          <w:lang w:val="kk-KZ"/>
        </w:rPr>
        <w:t>4</w:t>
      </w:r>
      <w:r w:rsidR="006E1A62">
        <w:rPr>
          <w:sz w:val="28"/>
          <w:szCs w:val="28"/>
          <w:lang w:val="kk-KZ"/>
        </w:rPr>
        <w:t xml:space="preserve"> года</w:t>
      </w:r>
      <w:r w:rsidR="00EC4D1D">
        <w:rPr>
          <w:sz w:val="28"/>
          <w:szCs w:val="28"/>
          <w:lang w:val="kk-KZ"/>
        </w:rPr>
        <w:t xml:space="preserve"> №</w:t>
      </w:r>
      <w:r w:rsidR="006E1A62" w:rsidRPr="00013E70">
        <w:rPr>
          <w:sz w:val="28"/>
          <w:szCs w:val="28"/>
          <w:lang w:val="kk-KZ"/>
        </w:rPr>
        <w:t xml:space="preserve"> </w:t>
      </w:r>
      <w:r w:rsidR="00230D31">
        <w:rPr>
          <w:sz w:val="28"/>
          <w:szCs w:val="28"/>
          <w:lang w:val="kk-KZ"/>
        </w:rPr>
        <w:t>1</w:t>
      </w:r>
      <w:r w:rsidR="0011190D">
        <w:rPr>
          <w:sz w:val="28"/>
          <w:szCs w:val="28"/>
          <w:lang w:val="kk-KZ"/>
        </w:rPr>
        <w:t>12</w:t>
      </w:r>
      <w:r w:rsidR="006E1A62" w:rsidRPr="00013E70">
        <w:rPr>
          <w:sz w:val="28"/>
          <w:szCs w:val="28"/>
          <w:lang w:val="kk-KZ"/>
        </w:rPr>
        <w:t>-ПР</w:t>
      </w:r>
      <w:r w:rsidR="000338E7" w:rsidRPr="00013E70">
        <w:rPr>
          <w:sz w:val="28"/>
          <w:szCs w:val="28"/>
        </w:rPr>
        <w:t>,</w:t>
      </w:r>
      <w:r w:rsidR="00EC4D1D">
        <w:rPr>
          <w:sz w:val="28"/>
          <w:szCs w:val="28"/>
          <w:lang w:val="kk-KZ"/>
        </w:rPr>
        <w:t xml:space="preserve"> </w:t>
      </w:r>
      <w:r w:rsidRPr="003363E5">
        <w:rPr>
          <w:b/>
          <w:sz w:val="28"/>
          <w:szCs w:val="28"/>
        </w:rPr>
        <w:t>ПРИКАЗЫВАЮ:</w:t>
      </w:r>
    </w:p>
    <w:p w:rsidR="00013E70" w:rsidRDefault="00013E70" w:rsidP="00A9569F">
      <w:pPr>
        <w:pStyle w:val="a9"/>
        <w:spacing w:before="0" w:beforeAutospacing="0" w:after="0" w:afterAutospacing="0"/>
        <w:ind w:firstLine="709"/>
        <w:jc w:val="both"/>
        <w:rPr>
          <w:bCs/>
          <w:iCs/>
          <w:sz w:val="28"/>
          <w:szCs w:val="28"/>
          <w:lang w:val="kk-KZ"/>
        </w:rPr>
      </w:pPr>
      <w:r>
        <w:rPr>
          <w:bCs/>
          <w:iCs/>
          <w:sz w:val="28"/>
          <w:szCs w:val="28"/>
          <w:lang w:val="kk-KZ"/>
        </w:rPr>
        <w:t xml:space="preserve">  </w:t>
      </w:r>
    </w:p>
    <w:p w:rsidR="00D05C13" w:rsidRDefault="00D05C13" w:rsidP="00D05C13">
      <w:pPr>
        <w:pStyle w:val="a9"/>
        <w:spacing w:before="0" w:beforeAutospacing="0" w:after="0" w:afterAutospacing="0"/>
        <w:ind w:firstLine="709"/>
        <w:jc w:val="both"/>
        <w:rPr>
          <w:vanish/>
          <w:color w:val="000000"/>
          <w:sz w:val="32"/>
          <w:szCs w:val="28"/>
          <w:specVanish/>
        </w:rPr>
      </w:pPr>
      <w:r>
        <w:rPr>
          <w:bCs/>
          <w:iCs/>
          <w:sz w:val="28"/>
          <w:szCs w:val="28"/>
          <w:lang w:val="kk-KZ"/>
        </w:rPr>
        <w:t xml:space="preserve">1. </w:t>
      </w:r>
      <w:r>
        <w:rPr>
          <w:color w:val="000000"/>
          <w:sz w:val="28"/>
          <w:szCs w:val="28"/>
        </w:rPr>
        <w:t xml:space="preserve">Утвердить и ввести в действие с 1 </w:t>
      </w:r>
      <w:r>
        <w:rPr>
          <w:color w:val="000000"/>
          <w:sz w:val="28"/>
          <w:szCs w:val="28"/>
          <w:lang w:val="kk-KZ"/>
        </w:rPr>
        <w:t>июля</w:t>
      </w:r>
      <w:r>
        <w:rPr>
          <w:color w:val="000000"/>
          <w:sz w:val="28"/>
          <w:szCs w:val="28"/>
        </w:rPr>
        <w:t xml:space="preserve"> 2025 года</w:t>
      </w:r>
      <w:r>
        <w:rPr>
          <w:color w:val="000000"/>
          <w:sz w:val="28"/>
          <w:szCs w:val="28"/>
          <w:lang w:val="kk-KZ"/>
        </w:rPr>
        <w:t xml:space="preserve"> следующ</w:t>
      </w:r>
      <w:r w:rsidR="002B5FC8">
        <w:rPr>
          <w:color w:val="000000"/>
          <w:sz w:val="28"/>
          <w:szCs w:val="28"/>
          <w:lang w:val="kk-KZ"/>
        </w:rPr>
        <w:t>ие</w:t>
      </w:r>
      <w:r>
        <w:rPr>
          <w:color w:val="000000"/>
          <w:sz w:val="28"/>
          <w:szCs w:val="28"/>
          <w:lang w:val="kk-KZ"/>
        </w:rPr>
        <w:t xml:space="preserve"> национальны</w:t>
      </w:r>
      <w:r w:rsidR="002B5FC8">
        <w:rPr>
          <w:color w:val="000000"/>
          <w:sz w:val="28"/>
          <w:szCs w:val="28"/>
          <w:lang w:val="kk-KZ"/>
        </w:rPr>
        <w:t>е</w:t>
      </w:r>
      <w:r>
        <w:rPr>
          <w:color w:val="000000"/>
          <w:sz w:val="28"/>
          <w:szCs w:val="28"/>
          <w:lang w:val="kk-KZ"/>
        </w:rPr>
        <w:t xml:space="preserve"> стандарт</w:t>
      </w:r>
      <w:r w:rsidR="002B5FC8">
        <w:rPr>
          <w:color w:val="000000"/>
          <w:sz w:val="28"/>
          <w:szCs w:val="28"/>
          <w:lang w:val="kk-KZ"/>
        </w:rPr>
        <w:t>ы</w:t>
      </w:r>
      <w:r>
        <w:rPr>
          <w:color w:val="000000"/>
          <w:sz w:val="28"/>
          <w:szCs w:val="28"/>
        </w:rPr>
        <w:t>:</w:t>
      </w:r>
    </w:p>
    <w:p w:rsidR="00D05C13" w:rsidRDefault="00D05C13" w:rsidP="00D05C13">
      <w:pPr>
        <w:ind w:firstLine="709"/>
        <w:jc w:val="both"/>
        <w:rPr>
          <w:bCs/>
          <w:iCs/>
          <w:sz w:val="28"/>
          <w:szCs w:val="28"/>
        </w:rPr>
      </w:pPr>
      <w:r>
        <w:rPr>
          <w:bCs/>
          <w:iCs/>
          <w:sz w:val="28"/>
          <w:szCs w:val="28"/>
        </w:rPr>
        <w:t xml:space="preserve"> </w:t>
      </w:r>
    </w:p>
    <w:p w:rsidR="00943E96" w:rsidRPr="00943E96" w:rsidRDefault="00943E96" w:rsidP="00943E96">
      <w:pPr>
        <w:tabs>
          <w:tab w:val="left" w:pos="993"/>
        </w:tabs>
        <w:ind w:firstLine="709"/>
        <w:jc w:val="both"/>
        <w:rPr>
          <w:rFonts w:eastAsiaTheme="minorHAnsi"/>
          <w:sz w:val="28"/>
          <w:szCs w:val="28"/>
          <w:lang w:val="kk-KZ" w:eastAsia="en-US"/>
        </w:rPr>
      </w:pPr>
      <w:r w:rsidRPr="00943E96">
        <w:rPr>
          <w:rFonts w:eastAsiaTheme="minorHAnsi"/>
          <w:sz w:val="28"/>
          <w:szCs w:val="28"/>
          <w:lang w:val="kk-KZ" w:eastAsia="en-US"/>
        </w:rPr>
        <w:t>–</w:t>
      </w:r>
      <w:r w:rsidRPr="00943E96">
        <w:rPr>
          <w:rFonts w:eastAsiaTheme="minorHAnsi"/>
          <w:sz w:val="28"/>
          <w:szCs w:val="28"/>
          <w:lang w:val="kk-KZ" w:eastAsia="en-US"/>
        </w:rPr>
        <w:tab/>
        <w:t>СТ РК «Туристские услуги. Доступный туризм для населения с учетом потребностей маломобильных групп. Общие требования»;</w:t>
      </w:r>
    </w:p>
    <w:p w:rsidR="00943E96" w:rsidRPr="00943E96" w:rsidRDefault="00943E96" w:rsidP="00943E96">
      <w:pPr>
        <w:tabs>
          <w:tab w:val="left" w:pos="993"/>
        </w:tabs>
        <w:ind w:firstLine="709"/>
        <w:jc w:val="both"/>
        <w:rPr>
          <w:rFonts w:eastAsiaTheme="minorHAnsi"/>
          <w:sz w:val="28"/>
          <w:szCs w:val="28"/>
          <w:lang w:val="kk-KZ" w:eastAsia="en-US"/>
        </w:rPr>
      </w:pPr>
      <w:r w:rsidRPr="00943E96">
        <w:rPr>
          <w:rFonts w:eastAsiaTheme="minorHAnsi"/>
          <w:sz w:val="28"/>
          <w:szCs w:val="28"/>
          <w:lang w:val="kk-KZ" w:eastAsia="en-US"/>
        </w:rPr>
        <w:t>–</w:t>
      </w:r>
      <w:r w:rsidRPr="00943E96">
        <w:rPr>
          <w:rFonts w:eastAsiaTheme="minorHAnsi"/>
          <w:sz w:val="28"/>
          <w:szCs w:val="28"/>
          <w:lang w:val="kk-KZ" w:eastAsia="en-US"/>
        </w:rPr>
        <w:tab/>
        <w:t>СТ РК «Упаковка, контактирующая с пищевой продукцией. Определение бензола в водной модельной среде фотометрическим методом»;</w:t>
      </w:r>
    </w:p>
    <w:p w:rsidR="00943E96" w:rsidRPr="00943E96" w:rsidRDefault="00943E96" w:rsidP="00943E96">
      <w:pPr>
        <w:tabs>
          <w:tab w:val="left" w:pos="993"/>
        </w:tabs>
        <w:ind w:firstLine="709"/>
        <w:jc w:val="both"/>
        <w:rPr>
          <w:rFonts w:eastAsiaTheme="minorHAnsi"/>
          <w:sz w:val="28"/>
          <w:szCs w:val="28"/>
          <w:lang w:val="kk-KZ" w:eastAsia="en-US"/>
        </w:rPr>
      </w:pPr>
      <w:r w:rsidRPr="00943E96">
        <w:rPr>
          <w:rFonts w:eastAsiaTheme="minorHAnsi"/>
          <w:sz w:val="28"/>
          <w:szCs w:val="28"/>
          <w:lang w:val="kk-KZ" w:eastAsia="en-US"/>
        </w:rPr>
        <w:t>–</w:t>
      </w:r>
      <w:r w:rsidRPr="00943E96">
        <w:rPr>
          <w:rFonts w:eastAsiaTheme="minorHAnsi"/>
          <w:sz w:val="28"/>
          <w:szCs w:val="28"/>
          <w:lang w:val="kk-KZ" w:eastAsia="en-US"/>
        </w:rPr>
        <w:tab/>
        <w:t>СТ РК «Упаковка полимерная, контактирующая с пищевой продукцией. Определение гексаметилендиамина в водной среде методом тонкослойной хроматографии»;</w:t>
      </w:r>
    </w:p>
    <w:p w:rsidR="00943E96" w:rsidRPr="00943E96" w:rsidRDefault="00943E96" w:rsidP="00943E96">
      <w:pPr>
        <w:tabs>
          <w:tab w:val="left" w:pos="993"/>
        </w:tabs>
        <w:ind w:firstLine="709"/>
        <w:jc w:val="both"/>
        <w:rPr>
          <w:rFonts w:eastAsiaTheme="minorHAnsi"/>
          <w:sz w:val="28"/>
          <w:szCs w:val="28"/>
          <w:lang w:val="kk-KZ" w:eastAsia="en-US"/>
        </w:rPr>
      </w:pPr>
      <w:r w:rsidRPr="00943E96">
        <w:rPr>
          <w:rFonts w:eastAsiaTheme="minorHAnsi"/>
          <w:sz w:val="28"/>
          <w:szCs w:val="28"/>
          <w:lang w:val="kk-KZ" w:eastAsia="en-US"/>
        </w:rPr>
        <w:t>–</w:t>
      </w:r>
      <w:r w:rsidRPr="00943E96">
        <w:rPr>
          <w:rFonts w:eastAsiaTheme="minorHAnsi"/>
          <w:sz w:val="28"/>
          <w:szCs w:val="28"/>
          <w:lang w:val="kk-KZ" w:eastAsia="en-US"/>
        </w:rPr>
        <w:tab/>
        <w:t>СТ РК «Упаковка, контактирующая с пищевой продукцией. Определение содержания цинка фотометрический методом в водной модельной вытяжке»;</w:t>
      </w:r>
    </w:p>
    <w:p w:rsidR="00943E96" w:rsidRPr="00943E96" w:rsidRDefault="00943E96" w:rsidP="00943E96">
      <w:pPr>
        <w:tabs>
          <w:tab w:val="left" w:pos="993"/>
        </w:tabs>
        <w:ind w:firstLine="709"/>
        <w:jc w:val="both"/>
        <w:rPr>
          <w:rFonts w:eastAsiaTheme="minorHAnsi"/>
          <w:sz w:val="28"/>
          <w:szCs w:val="28"/>
          <w:lang w:val="kk-KZ" w:eastAsia="en-US"/>
        </w:rPr>
      </w:pPr>
      <w:r w:rsidRPr="00943E96">
        <w:rPr>
          <w:rFonts w:eastAsiaTheme="minorHAnsi"/>
          <w:sz w:val="28"/>
          <w:szCs w:val="28"/>
          <w:lang w:val="kk-KZ" w:eastAsia="en-US"/>
        </w:rPr>
        <w:t>–</w:t>
      </w:r>
      <w:r w:rsidRPr="00943E96">
        <w:rPr>
          <w:rFonts w:eastAsiaTheme="minorHAnsi"/>
          <w:sz w:val="28"/>
          <w:szCs w:val="28"/>
          <w:lang w:val="kk-KZ" w:eastAsia="en-US"/>
        </w:rPr>
        <w:tab/>
        <w:t>СТ РК «Упаковка, контактирующая с пищевой продукцией. Определение металлов в водной вытяжке методом атомно-абсорбционной спектрометрии»;</w:t>
      </w:r>
    </w:p>
    <w:p w:rsidR="00943E96" w:rsidRPr="00943E96" w:rsidRDefault="00943E96" w:rsidP="00943E96">
      <w:pPr>
        <w:tabs>
          <w:tab w:val="left" w:pos="993"/>
        </w:tabs>
        <w:ind w:firstLine="709"/>
        <w:jc w:val="both"/>
        <w:rPr>
          <w:rFonts w:eastAsiaTheme="minorHAnsi"/>
          <w:sz w:val="28"/>
          <w:szCs w:val="28"/>
          <w:lang w:val="kk-KZ" w:eastAsia="en-US"/>
        </w:rPr>
      </w:pPr>
      <w:r w:rsidRPr="00943E96">
        <w:rPr>
          <w:rFonts w:eastAsiaTheme="minorHAnsi"/>
          <w:sz w:val="28"/>
          <w:szCs w:val="28"/>
          <w:lang w:val="kk-KZ" w:eastAsia="en-US"/>
        </w:rPr>
        <w:t>–</w:t>
      </w:r>
      <w:r w:rsidRPr="00943E96">
        <w:rPr>
          <w:rFonts w:eastAsiaTheme="minorHAnsi"/>
          <w:sz w:val="28"/>
          <w:szCs w:val="28"/>
          <w:lang w:val="kk-KZ" w:eastAsia="en-US"/>
        </w:rPr>
        <w:tab/>
        <w:t>СТ РК «Упаковка, контактирующая с пищевой продукцией. Определение фенола экстракционно-фотометрическим методом в водной и модельной среде»;</w:t>
      </w:r>
    </w:p>
    <w:p w:rsidR="000663E1" w:rsidRPr="00943E96" w:rsidRDefault="00943E96" w:rsidP="00943E96">
      <w:pPr>
        <w:tabs>
          <w:tab w:val="left" w:pos="993"/>
        </w:tabs>
        <w:ind w:firstLine="709"/>
        <w:jc w:val="both"/>
        <w:rPr>
          <w:rFonts w:eastAsiaTheme="minorHAnsi"/>
          <w:sz w:val="28"/>
          <w:szCs w:val="28"/>
          <w:lang w:val="kk-KZ" w:eastAsia="en-US"/>
        </w:rPr>
      </w:pPr>
      <w:r w:rsidRPr="00943E96">
        <w:rPr>
          <w:rFonts w:eastAsiaTheme="minorHAnsi"/>
          <w:sz w:val="28"/>
          <w:szCs w:val="28"/>
          <w:lang w:val="kk-KZ" w:eastAsia="en-US"/>
        </w:rPr>
        <w:lastRenderedPageBreak/>
        <w:t>–</w:t>
      </w:r>
      <w:r w:rsidRPr="00943E96">
        <w:rPr>
          <w:rFonts w:eastAsiaTheme="minorHAnsi"/>
          <w:sz w:val="28"/>
          <w:szCs w:val="28"/>
          <w:lang w:val="kk-KZ" w:eastAsia="en-US"/>
        </w:rPr>
        <w:tab/>
        <w:t>СТ РК «Упаковка, контактирющая с пищевой продукцией. Определение дифенилолпропана в водной вытяжке методом тонкослойной хроматографии».</w:t>
      </w:r>
    </w:p>
    <w:p w:rsidR="000F6903" w:rsidRDefault="004907EB" w:rsidP="00A9569F">
      <w:pPr>
        <w:tabs>
          <w:tab w:val="left" w:pos="993"/>
        </w:tabs>
        <w:ind w:firstLine="709"/>
        <w:jc w:val="both"/>
        <w:rPr>
          <w:rFonts w:eastAsiaTheme="minorHAnsi"/>
          <w:sz w:val="28"/>
          <w:szCs w:val="28"/>
          <w:lang w:val="kk-KZ" w:eastAsia="en-US"/>
        </w:rPr>
      </w:pPr>
      <w:r>
        <w:rPr>
          <w:rFonts w:eastAsiaTheme="minorHAnsi"/>
          <w:sz w:val="28"/>
          <w:szCs w:val="28"/>
          <w:lang w:val="kk-KZ" w:eastAsia="en-US"/>
        </w:rPr>
        <w:t>2</w:t>
      </w:r>
      <w:r w:rsidRPr="004907EB">
        <w:rPr>
          <w:rFonts w:eastAsiaTheme="minorHAnsi"/>
          <w:sz w:val="28"/>
          <w:szCs w:val="28"/>
          <w:lang w:val="kk-KZ" w:eastAsia="en-US"/>
        </w:rPr>
        <w:t xml:space="preserve">. Утвердить и ввести в действие с 1 </w:t>
      </w:r>
      <w:r w:rsidR="00C654F8">
        <w:rPr>
          <w:rFonts w:eastAsiaTheme="minorHAnsi"/>
          <w:sz w:val="28"/>
          <w:szCs w:val="28"/>
          <w:lang w:val="kk-KZ" w:eastAsia="en-US"/>
        </w:rPr>
        <w:t>января</w:t>
      </w:r>
      <w:r w:rsidR="00303F8C">
        <w:rPr>
          <w:rFonts w:eastAsiaTheme="minorHAnsi"/>
          <w:sz w:val="28"/>
          <w:szCs w:val="28"/>
          <w:lang w:val="kk-KZ" w:eastAsia="en-US"/>
        </w:rPr>
        <w:t xml:space="preserve"> 2025 года следующие национальные</w:t>
      </w:r>
      <w:r w:rsidRPr="004907EB">
        <w:rPr>
          <w:rFonts w:eastAsiaTheme="minorHAnsi"/>
          <w:sz w:val="28"/>
          <w:szCs w:val="28"/>
          <w:lang w:val="kk-KZ" w:eastAsia="en-US"/>
        </w:rPr>
        <w:t xml:space="preserve"> стандарт</w:t>
      </w:r>
      <w:r w:rsidR="00303F8C">
        <w:rPr>
          <w:rFonts w:eastAsiaTheme="minorHAnsi"/>
          <w:sz w:val="28"/>
          <w:szCs w:val="28"/>
          <w:lang w:val="kk-KZ" w:eastAsia="en-US"/>
        </w:rPr>
        <w:t>ы</w:t>
      </w:r>
      <w:r w:rsidRPr="004907EB">
        <w:rPr>
          <w:rFonts w:eastAsiaTheme="minorHAnsi"/>
          <w:sz w:val="28"/>
          <w:szCs w:val="28"/>
          <w:lang w:val="kk-KZ" w:eastAsia="en-US"/>
        </w:rPr>
        <w:t>:</w:t>
      </w:r>
    </w:p>
    <w:p w:rsidR="00DB72C1" w:rsidRPr="00DB72C1" w:rsidRDefault="00DB72C1" w:rsidP="00DB72C1">
      <w:pPr>
        <w:tabs>
          <w:tab w:val="left" w:pos="993"/>
        </w:tabs>
        <w:ind w:firstLine="709"/>
        <w:jc w:val="both"/>
        <w:rPr>
          <w:rFonts w:eastAsiaTheme="minorHAnsi"/>
          <w:sz w:val="28"/>
          <w:szCs w:val="28"/>
          <w:lang w:val="kk-KZ" w:eastAsia="en-US"/>
        </w:rPr>
      </w:pPr>
      <w:r w:rsidRPr="00DB72C1">
        <w:rPr>
          <w:rFonts w:eastAsiaTheme="minorHAnsi"/>
          <w:sz w:val="28"/>
          <w:szCs w:val="28"/>
          <w:lang w:val="kk-KZ" w:eastAsia="en-US"/>
        </w:rPr>
        <w:t>–</w:t>
      </w:r>
      <w:r w:rsidRPr="00DB72C1">
        <w:rPr>
          <w:rFonts w:eastAsiaTheme="minorHAnsi"/>
          <w:sz w:val="28"/>
          <w:szCs w:val="28"/>
          <w:lang w:val="kk-KZ" w:eastAsia="en-US"/>
        </w:rPr>
        <w:tab/>
        <w:t>СТ РК «Услуги торговли. Общие требования»;</w:t>
      </w:r>
    </w:p>
    <w:p w:rsidR="00DB72C1" w:rsidRPr="00DB72C1" w:rsidRDefault="00DB72C1" w:rsidP="00DB72C1">
      <w:pPr>
        <w:tabs>
          <w:tab w:val="left" w:pos="993"/>
        </w:tabs>
        <w:ind w:firstLine="709"/>
        <w:jc w:val="both"/>
        <w:rPr>
          <w:rFonts w:eastAsiaTheme="minorHAnsi"/>
          <w:sz w:val="28"/>
          <w:szCs w:val="28"/>
          <w:lang w:val="kk-KZ" w:eastAsia="en-US"/>
        </w:rPr>
      </w:pPr>
      <w:r w:rsidRPr="00DB72C1">
        <w:rPr>
          <w:rFonts w:eastAsiaTheme="minorHAnsi"/>
          <w:sz w:val="28"/>
          <w:szCs w:val="28"/>
          <w:lang w:val="kk-KZ" w:eastAsia="en-US"/>
        </w:rPr>
        <w:t>–</w:t>
      </w:r>
      <w:r w:rsidRPr="00DB72C1">
        <w:rPr>
          <w:rFonts w:eastAsiaTheme="minorHAnsi"/>
          <w:sz w:val="28"/>
          <w:szCs w:val="28"/>
          <w:lang w:val="kk-KZ" w:eastAsia="en-US"/>
        </w:rPr>
        <w:tab/>
        <w:t>СТ РК «Деятельность выставочно-ярмарочная. Основные положения»;</w:t>
      </w:r>
    </w:p>
    <w:p w:rsidR="00DB72C1" w:rsidRPr="00DB72C1" w:rsidRDefault="00DB72C1" w:rsidP="00DB72C1">
      <w:pPr>
        <w:tabs>
          <w:tab w:val="left" w:pos="993"/>
        </w:tabs>
        <w:ind w:firstLine="709"/>
        <w:jc w:val="both"/>
        <w:rPr>
          <w:rFonts w:eastAsiaTheme="minorHAnsi"/>
          <w:sz w:val="28"/>
          <w:szCs w:val="28"/>
          <w:lang w:val="kk-KZ" w:eastAsia="en-US"/>
        </w:rPr>
      </w:pPr>
      <w:r w:rsidRPr="00DB72C1">
        <w:rPr>
          <w:rFonts w:eastAsiaTheme="minorHAnsi"/>
          <w:sz w:val="28"/>
          <w:szCs w:val="28"/>
          <w:lang w:val="kk-KZ" w:eastAsia="en-US"/>
        </w:rPr>
        <w:t>–</w:t>
      </w:r>
      <w:r w:rsidRPr="00DB72C1">
        <w:rPr>
          <w:rFonts w:eastAsiaTheme="minorHAnsi"/>
          <w:sz w:val="28"/>
          <w:szCs w:val="28"/>
          <w:lang w:val="kk-KZ" w:eastAsia="en-US"/>
        </w:rPr>
        <w:tab/>
        <w:t>СТ РК «Торговля. Услуги доставки товаров розничным покупателям. Общие требования»;</w:t>
      </w:r>
    </w:p>
    <w:p w:rsidR="000F6903" w:rsidRDefault="00DB72C1" w:rsidP="00DB72C1">
      <w:pPr>
        <w:tabs>
          <w:tab w:val="left" w:pos="993"/>
        </w:tabs>
        <w:ind w:firstLine="709"/>
        <w:jc w:val="both"/>
        <w:rPr>
          <w:rFonts w:eastAsiaTheme="minorHAnsi"/>
          <w:sz w:val="28"/>
          <w:szCs w:val="28"/>
          <w:lang w:val="kk-KZ" w:eastAsia="en-US"/>
        </w:rPr>
      </w:pPr>
      <w:r w:rsidRPr="00DB72C1">
        <w:rPr>
          <w:rFonts w:eastAsiaTheme="minorHAnsi"/>
          <w:sz w:val="28"/>
          <w:szCs w:val="28"/>
          <w:lang w:val="kk-KZ" w:eastAsia="en-US"/>
        </w:rPr>
        <w:t>–</w:t>
      </w:r>
      <w:r w:rsidRPr="00DB72C1">
        <w:rPr>
          <w:rFonts w:eastAsiaTheme="minorHAnsi"/>
          <w:sz w:val="28"/>
          <w:szCs w:val="28"/>
          <w:lang w:val="kk-KZ" w:eastAsia="en-US"/>
        </w:rPr>
        <w:tab/>
        <w:t>СТ РК «Услуги общественного питания. Доставка продукции общественного питания по заказам потребителей. Общие требования».</w:t>
      </w:r>
    </w:p>
    <w:p w:rsidR="000F6903" w:rsidRDefault="00C246CC" w:rsidP="00A9569F">
      <w:pPr>
        <w:tabs>
          <w:tab w:val="left" w:pos="993"/>
        </w:tabs>
        <w:ind w:firstLine="709"/>
        <w:jc w:val="both"/>
        <w:rPr>
          <w:rFonts w:eastAsiaTheme="minorHAnsi"/>
          <w:sz w:val="28"/>
          <w:szCs w:val="28"/>
          <w:lang w:val="kk-KZ" w:eastAsia="en-US"/>
        </w:rPr>
      </w:pPr>
      <w:r w:rsidRPr="00C246CC">
        <w:rPr>
          <w:rFonts w:eastAsiaTheme="minorHAnsi"/>
          <w:sz w:val="28"/>
          <w:szCs w:val="28"/>
          <w:lang w:val="kk-KZ" w:eastAsia="en-US"/>
        </w:rPr>
        <w:t>3.</w:t>
      </w:r>
      <w:r>
        <w:rPr>
          <w:rFonts w:eastAsiaTheme="minorHAnsi"/>
          <w:sz w:val="28"/>
          <w:szCs w:val="28"/>
          <w:lang w:val="kk-KZ" w:eastAsia="en-US"/>
        </w:rPr>
        <w:t xml:space="preserve"> </w:t>
      </w:r>
      <w:r w:rsidR="002D3D12" w:rsidRPr="002D3D12">
        <w:rPr>
          <w:rFonts w:eastAsiaTheme="minorHAnsi"/>
          <w:sz w:val="28"/>
          <w:szCs w:val="28"/>
          <w:lang w:val="kk-KZ" w:eastAsia="en-US"/>
        </w:rPr>
        <w:t xml:space="preserve">Отменить действие с 1 </w:t>
      </w:r>
      <w:r w:rsidR="002D3D12">
        <w:rPr>
          <w:rFonts w:eastAsiaTheme="minorHAnsi"/>
          <w:sz w:val="28"/>
          <w:szCs w:val="28"/>
          <w:lang w:val="kk-KZ" w:eastAsia="en-US"/>
        </w:rPr>
        <w:t>января</w:t>
      </w:r>
      <w:r w:rsidR="002D3D12" w:rsidRPr="002D3D12">
        <w:rPr>
          <w:rFonts w:eastAsiaTheme="minorHAnsi"/>
          <w:sz w:val="28"/>
          <w:szCs w:val="28"/>
          <w:lang w:val="kk-KZ" w:eastAsia="en-US"/>
        </w:rPr>
        <w:t xml:space="preserve"> 2025 года</w:t>
      </w:r>
      <w:r w:rsidR="002D3D12">
        <w:rPr>
          <w:rFonts w:eastAsiaTheme="minorHAnsi"/>
          <w:sz w:val="28"/>
          <w:szCs w:val="28"/>
          <w:lang w:val="kk-KZ" w:eastAsia="en-US"/>
        </w:rPr>
        <w:t xml:space="preserve"> </w:t>
      </w:r>
      <w:r w:rsidRPr="00C246CC">
        <w:rPr>
          <w:rFonts w:eastAsiaTheme="minorHAnsi"/>
          <w:sz w:val="28"/>
          <w:szCs w:val="28"/>
          <w:lang w:val="kk-KZ" w:eastAsia="en-US"/>
        </w:rPr>
        <w:t>СТ РК 1756-2020 «Услуги торговли. Общие требования»</w:t>
      </w:r>
      <w:r w:rsidR="00357F8C">
        <w:rPr>
          <w:rFonts w:eastAsiaTheme="minorHAnsi"/>
          <w:sz w:val="28"/>
          <w:szCs w:val="28"/>
          <w:lang w:val="kk-KZ" w:eastAsia="en-US"/>
        </w:rPr>
        <w:t>.</w:t>
      </w:r>
    </w:p>
    <w:p w:rsidR="000F6903" w:rsidRDefault="00D3778E" w:rsidP="00A9569F">
      <w:pPr>
        <w:tabs>
          <w:tab w:val="left" w:pos="993"/>
        </w:tabs>
        <w:ind w:firstLine="709"/>
        <w:jc w:val="both"/>
        <w:rPr>
          <w:rFonts w:eastAsiaTheme="minorHAnsi"/>
          <w:sz w:val="28"/>
          <w:szCs w:val="28"/>
          <w:lang w:val="kk-KZ" w:eastAsia="en-US"/>
        </w:rPr>
      </w:pPr>
      <w:r>
        <w:rPr>
          <w:rFonts w:eastAsiaTheme="minorHAnsi"/>
          <w:sz w:val="28"/>
          <w:szCs w:val="28"/>
          <w:lang w:val="kk-KZ" w:eastAsia="en-US"/>
        </w:rPr>
        <w:t>4</w:t>
      </w:r>
      <w:r w:rsidRPr="00D3778E">
        <w:rPr>
          <w:rFonts w:eastAsiaTheme="minorHAnsi"/>
          <w:sz w:val="28"/>
          <w:szCs w:val="28"/>
          <w:lang w:val="kk-KZ" w:eastAsia="en-US"/>
        </w:rPr>
        <w:t>. Разместить на стадию «Первая редакция» в Автоматизированную информационную систему Межгосударственного совета по стандартизации, метрологии и сертификации следующ</w:t>
      </w:r>
      <w:r w:rsidR="00F116C9">
        <w:rPr>
          <w:rFonts w:eastAsiaTheme="minorHAnsi"/>
          <w:sz w:val="28"/>
          <w:szCs w:val="28"/>
          <w:lang w:val="kk-KZ" w:eastAsia="en-US"/>
        </w:rPr>
        <w:t>ие</w:t>
      </w:r>
      <w:r w:rsidRPr="00D3778E">
        <w:rPr>
          <w:rFonts w:eastAsiaTheme="minorHAnsi"/>
          <w:sz w:val="28"/>
          <w:szCs w:val="28"/>
          <w:lang w:val="kk-KZ" w:eastAsia="en-US"/>
        </w:rPr>
        <w:t xml:space="preserve"> межгосударственны</w:t>
      </w:r>
      <w:r w:rsidR="00F116C9">
        <w:rPr>
          <w:rFonts w:eastAsiaTheme="minorHAnsi"/>
          <w:sz w:val="28"/>
          <w:szCs w:val="28"/>
          <w:lang w:val="kk-KZ" w:eastAsia="en-US"/>
        </w:rPr>
        <w:t>е</w:t>
      </w:r>
      <w:r w:rsidRPr="00D3778E">
        <w:rPr>
          <w:rFonts w:eastAsiaTheme="minorHAnsi"/>
          <w:sz w:val="28"/>
          <w:szCs w:val="28"/>
          <w:lang w:val="kk-KZ" w:eastAsia="en-US"/>
        </w:rPr>
        <w:t xml:space="preserve"> стандарт</w:t>
      </w:r>
      <w:r w:rsidR="00F116C9">
        <w:rPr>
          <w:rFonts w:eastAsiaTheme="minorHAnsi"/>
          <w:sz w:val="28"/>
          <w:szCs w:val="28"/>
          <w:lang w:val="kk-KZ" w:eastAsia="en-US"/>
        </w:rPr>
        <w:t>ы</w:t>
      </w:r>
      <w:r w:rsidRPr="00D3778E">
        <w:rPr>
          <w:rFonts w:eastAsiaTheme="minorHAnsi"/>
          <w:sz w:val="28"/>
          <w:szCs w:val="28"/>
          <w:lang w:val="kk-KZ" w:eastAsia="en-US"/>
        </w:rPr>
        <w:t>:</w:t>
      </w:r>
    </w:p>
    <w:p w:rsidR="006D7129" w:rsidRPr="006D7129" w:rsidRDefault="006D7129" w:rsidP="006D7129">
      <w:pPr>
        <w:tabs>
          <w:tab w:val="left" w:pos="993"/>
        </w:tabs>
        <w:ind w:firstLine="709"/>
        <w:jc w:val="both"/>
        <w:rPr>
          <w:rFonts w:eastAsiaTheme="minorHAnsi"/>
          <w:sz w:val="28"/>
          <w:szCs w:val="28"/>
          <w:lang w:val="kk-KZ" w:eastAsia="en-US"/>
        </w:rPr>
      </w:pPr>
      <w:r w:rsidRPr="006D7129">
        <w:rPr>
          <w:rFonts w:eastAsiaTheme="minorHAnsi"/>
          <w:sz w:val="28"/>
          <w:szCs w:val="28"/>
          <w:lang w:val="kk-KZ" w:eastAsia="en-US"/>
        </w:rPr>
        <w:t>–</w:t>
      </w:r>
      <w:r w:rsidRPr="006D7129">
        <w:rPr>
          <w:rFonts w:eastAsiaTheme="minorHAnsi"/>
          <w:sz w:val="28"/>
          <w:szCs w:val="28"/>
          <w:lang w:val="kk-KZ" w:eastAsia="en-US"/>
        </w:rPr>
        <w:tab/>
        <w:t>ГОСТ «Игрушки. Определение локальной вибрации»;</w:t>
      </w:r>
    </w:p>
    <w:p w:rsidR="006D7129" w:rsidRPr="006D7129" w:rsidRDefault="006D7129" w:rsidP="006D7129">
      <w:pPr>
        <w:tabs>
          <w:tab w:val="left" w:pos="993"/>
        </w:tabs>
        <w:ind w:firstLine="709"/>
        <w:jc w:val="both"/>
        <w:rPr>
          <w:rFonts w:eastAsiaTheme="minorHAnsi"/>
          <w:sz w:val="28"/>
          <w:szCs w:val="28"/>
          <w:lang w:val="kk-KZ" w:eastAsia="en-US"/>
        </w:rPr>
      </w:pPr>
      <w:r w:rsidRPr="006D7129">
        <w:rPr>
          <w:rFonts w:eastAsiaTheme="minorHAnsi"/>
          <w:sz w:val="28"/>
          <w:szCs w:val="28"/>
          <w:lang w:val="kk-KZ" w:eastAsia="en-US"/>
        </w:rPr>
        <w:t>–</w:t>
      </w:r>
      <w:r w:rsidRPr="006D7129">
        <w:rPr>
          <w:rFonts w:eastAsiaTheme="minorHAnsi"/>
          <w:sz w:val="28"/>
          <w:szCs w:val="28"/>
          <w:lang w:val="kk-KZ" w:eastAsia="en-US"/>
        </w:rPr>
        <w:tab/>
        <w:t>ГОСТ «Упаковка полимерная, контактирующая с пищевой продукцией. Определение содержания стирола и акрилонитрила в водных модельных средах фотометрическим методом»;</w:t>
      </w:r>
    </w:p>
    <w:p w:rsidR="006D7129" w:rsidRPr="006D7129" w:rsidRDefault="006D7129" w:rsidP="006D7129">
      <w:pPr>
        <w:tabs>
          <w:tab w:val="left" w:pos="993"/>
        </w:tabs>
        <w:ind w:firstLine="709"/>
        <w:jc w:val="both"/>
        <w:rPr>
          <w:rFonts w:eastAsiaTheme="minorHAnsi"/>
          <w:sz w:val="28"/>
          <w:szCs w:val="28"/>
          <w:lang w:val="kk-KZ" w:eastAsia="en-US"/>
        </w:rPr>
      </w:pPr>
      <w:r w:rsidRPr="006D7129">
        <w:rPr>
          <w:rFonts w:eastAsiaTheme="minorHAnsi"/>
          <w:sz w:val="28"/>
          <w:szCs w:val="28"/>
          <w:lang w:val="kk-KZ" w:eastAsia="en-US"/>
        </w:rPr>
        <w:t>–</w:t>
      </w:r>
      <w:r w:rsidRPr="006D7129">
        <w:rPr>
          <w:rFonts w:eastAsiaTheme="minorHAnsi"/>
          <w:sz w:val="28"/>
          <w:szCs w:val="28"/>
          <w:lang w:val="kk-KZ" w:eastAsia="en-US"/>
        </w:rPr>
        <w:tab/>
        <w:t>ГОСТ «Изделия из пластмассы. Определение содержания винилацетата в водных модельных средах фотометрическим методом»;</w:t>
      </w:r>
    </w:p>
    <w:p w:rsidR="006D7129" w:rsidRPr="006D7129" w:rsidRDefault="006D7129" w:rsidP="006D7129">
      <w:pPr>
        <w:tabs>
          <w:tab w:val="left" w:pos="993"/>
        </w:tabs>
        <w:ind w:firstLine="709"/>
        <w:jc w:val="both"/>
        <w:rPr>
          <w:rFonts w:eastAsiaTheme="minorHAnsi"/>
          <w:sz w:val="28"/>
          <w:szCs w:val="28"/>
          <w:lang w:val="kk-KZ" w:eastAsia="en-US"/>
        </w:rPr>
      </w:pPr>
      <w:r w:rsidRPr="006D7129">
        <w:rPr>
          <w:rFonts w:eastAsiaTheme="minorHAnsi"/>
          <w:sz w:val="28"/>
          <w:szCs w:val="28"/>
          <w:lang w:val="kk-KZ" w:eastAsia="en-US"/>
        </w:rPr>
        <w:t>–</w:t>
      </w:r>
      <w:r w:rsidRPr="006D7129">
        <w:rPr>
          <w:rFonts w:eastAsiaTheme="minorHAnsi"/>
          <w:sz w:val="28"/>
          <w:szCs w:val="28"/>
          <w:lang w:val="kk-KZ" w:eastAsia="en-US"/>
        </w:rPr>
        <w:tab/>
        <w:t>ГОСТ «Материалы полимерные, изготовленные на основе эпоксидных смол. Определение содержания эпихлоргидрина в модельных средах газохроматографическим методом»;</w:t>
      </w:r>
    </w:p>
    <w:p w:rsidR="006D7129" w:rsidRPr="006D7129" w:rsidRDefault="006D7129" w:rsidP="006D7129">
      <w:pPr>
        <w:tabs>
          <w:tab w:val="left" w:pos="993"/>
        </w:tabs>
        <w:ind w:firstLine="709"/>
        <w:jc w:val="both"/>
        <w:rPr>
          <w:rFonts w:eastAsiaTheme="minorHAnsi"/>
          <w:sz w:val="28"/>
          <w:szCs w:val="28"/>
          <w:lang w:val="kk-KZ" w:eastAsia="en-US"/>
        </w:rPr>
      </w:pPr>
      <w:r w:rsidRPr="006D7129">
        <w:rPr>
          <w:rFonts w:eastAsiaTheme="minorHAnsi"/>
          <w:sz w:val="28"/>
          <w:szCs w:val="28"/>
          <w:lang w:val="kk-KZ" w:eastAsia="en-US"/>
        </w:rPr>
        <w:t>–</w:t>
      </w:r>
      <w:r w:rsidRPr="006D7129">
        <w:rPr>
          <w:rFonts w:eastAsiaTheme="minorHAnsi"/>
          <w:sz w:val="28"/>
          <w:szCs w:val="28"/>
          <w:lang w:val="kk-KZ" w:eastAsia="en-US"/>
        </w:rPr>
        <w:tab/>
        <w:t>ГОСТ «Упаковка полимерная, контактирующая с пищевой продукцией. Определение содержания бутилакрилата и бутилметакрилата в модельных средах газохроматографическим методом»;</w:t>
      </w:r>
    </w:p>
    <w:p w:rsidR="006D7129" w:rsidRPr="006D7129" w:rsidRDefault="006D7129" w:rsidP="006D7129">
      <w:pPr>
        <w:tabs>
          <w:tab w:val="left" w:pos="993"/>
        </w:tabs>
        <w:ind w:firstLine="709"/>
        <w:jc w:val="both"/>
        <w:rPr>
          <w:rFonts w:eastAsiaTheme="minorHAnsi"/>
          <w:sz w:val="28"/>
          <w:szCs w:val="28"/>
          <w:lang w:val="kk-KZ" w:eastAsia="en-US"/>
        </w:rPr>
      </w:pPr>
      <w:r w:rsidRPr="006D7129">
        <w:rPr>
          <w:rFonts w:eastAsiaTheme="minorHAnsi"/>
          <w:sz w:val="28"/>
          <w:szCs w:val="28"/>
          <w:lang w:val="kk-KZ" w:eastAsia="en-US"/>
        </w:rPr>
        <w:t>–</w:t>
      </w:r>
      <w:r w:rsidRPr="006D7129">
        <w:rPr>
          <w:rFonts w:eastAsiaTheme="minorHAnsi"/>
          <w:sz w:val="28"/>
          <w:szCs w:val="28"/>
          <w:lang w:val="kk-KZ" w:eastAsia="en-US"/>
        </w:rPr>
        <w:tab/>
        <w:t>ГОСТ «Продукция, предназначенная для детей и подростков. Определение содержания фталевого ангидрида в водных модельных средах фотометрическим методом»;</w:t>
      </w:r>
    </w:p>
    <w:p w:rsidR="006D7129" w:rsidRPr="006D7129" w:rsidRDefault="006D7129" w:rsidP="006D7129">
      <w:pPr>
        <w:tabs>
          <w:tab w:val="left" w:pos="993"/>
        </w:tabs>
        <w:ind w:firstLine="709"/>
        <w:jc w:val="both"/>
        <w:rPr>
          <w:rFonts w:eastAsiaTheme="minorHAnsi"/>
          <w:sz w:val="28"/>
          <w:szCs w:val="28"/>
          <w:lang w:val="kk-KZ" w:eastAsia="en-US"/>
        </w:rPr>
      </w:pPr>
      <w:r w:rsidRPr="006D7129">
        <w:rPr>
          <w:rFonts w:eastAsiaTheme="minorHAnsi"/>
          <w:sz w:val="28"/>
          <w:szCs w:val="28"/>
          <w:lang w:val="kk-KZ" w:eastAsia="en-US"/>
        </w:rPr>
        <w:t>–</w:t>
      </w:r>
      <w:r w:rsidRPr="006D7129">
        <w:rPr>
          <w:rFonts w:eastAsiaTheme="minorHAnsi"/>
          <w:sz w:val="28"/>
          <w:szCs w:val="28"/>
          <w:lang w:val="kk-KZ" w:eastAsia="en-US"/>
        </w:rPr>
        <w:tab/>
        <w:t>ГОСТ «Продукция, предназначенная для детей и подростков на основе из винилхлорида. Определение винилхлорида в модельных средах газохроматографическим методом»;</w:t>
      </w:r>
    </w:p>
    <w:p w:rsidR="006D7129" w:rsidRPr="006D7129" w:rsidRDefault="006D7129" w:rsidP="006D7129">
      <w:pPr>
        <w:tabs>
          <w:tab w:val="left" w:pos="993"/>
        </w:tabs>
        <w:ind w:firstLine="709"/>
        <w:jc w:val="both"/>
        <w:rPr>
          <w:rFonts w:eastAsiaTheme="minorHAnsi"/>
          <w:sz w:val="28"/>
          <w:szCs w:val="28"/>
          <w:lang w:val="kk-KZ" w:eastAsia="en-US"/>
        </w:rPr>
      </w:pPr>
      <w:r w:rsidRPr="006D7129">
        <w:rPr>
          <w:rFonts w:eastAsiaTheme="minorHAnsi"/>
          <w:sz w:val="28"/>
          <w:szCs w:val="28"/>
          <w:lang w:val="kk-KZ" w:eastAsia="en-US"/>
        </w:rPr>
        <w:t>–</w:t>
      </w:r>
      <w:r w:rsidRPr="006D7129">
        <w:rPr>
          <w:rFonts w:eastAsiaTheme="minorHAnsi"/>
          <w:sz w:val="28"/>
          <w:szCs w:val="28"/>
          <w:lang w:val="kk-KZ" w:eastAsia="en-US"/>
        </w:rPr>
        <w:tab/>
        <w:t>ГОСТ «Продукция, предназначенная для детей и подростков. Определение фенола (суммы общих фенолов) в водных модельных средах фотоколориметрическим методом»;</w:t>
      </w:r>
    </w:p>
    <w:p w:rsidR="006D7129" w:rsidRPr="006D7129" w:rsidRDefault="006D7129" w:rsidP="006D7129">
      <w:pPr>
        <w:tabs>
          <w:tab w:val="left" w:pos="993"/>
        </w:tabs>
        <w:ind w:firstLine="709"/>
        <w:jc w:val="both"/>
        <w:rPr>
          <w:rFonts w:eastAsiaTheme="minorHAnsi"/>
          <w:sz w:val="28"/>
          <w:szCs w:val="28"/>
          <w:lang w:val="kk-KZ" w:eastAsia="en-US"/>
        </w:rPr>
      </w:pPr>
      <w:r w:rsidRPr="006D7129">
        <w:rPr>
          <w:rFonts w:eastAsiaTheme="minorHAnsi"/>
          <w:sz w:val="28"/>
          <w:szCs w:val="28"/>
          <w:lang w:val="kk-KZ" w:eastAsia="en-US"/>
        </w:rPr>
        <w:t>–</w:t>
      </w:r>
      <w:r w:rsidRPr="006D7129">
        <w:rPr>
          <w:rFonts w:eastAsiaTheme="minorHAnsi"/>
          <w:sz w:val="28"/>
          <w:szCs w:val="28"/>
          <w:lang w:val="kk-KZ" w:eastAsia="en-US"/>
        </w:rPr>
        <w:tab/>
        <w:t>ГОСТ «Продукция, предназначенная для детей и подростков. Определение Е-капролактама в водных модельных средах методом тонкослойной хроматографии»;</w:t>
      </w:r>
    </w:p>
    <w:p w:rsidR="006D7129" w:rsidRPr="006D7129" w:rsidRDefault="006D7129" w:rsidP="006D7129">
      <w:pPr>
        <w:tabs>
          <w:tab w:val="left" w:pos="993"/>
        </w:tabs>
        <w:ind w:firstLine="709"/>
        <w:jc w:val="both"/>
        <w:rPr>
          <w:rFonts w:eastAsiaTheme="minorHAnsi"/>
          <w:sz w:val="28"/>
          <w:szCs w:val="28"/>
          <w:lang w:val="kk-KZ" w:eastAsia="en-US"/>
        </w:rPr>
      </w:pPr>
      <w:r w:rsidRPr="006D7129">
        <w:rPr>
          <w:rFonts w:eastAsiaTheme="minorHAnsi"/>
          <w:sz w:val="28"/>
          <w:szCs w:val="28"/>
          <w:lang w:val="kk-KZ" w:eastAsia="en-US"/>
        </w:rPr>
        <w:t>–</w:t>
      </w:r>
      <w:r w:rsidRPr="006D7129">
        <w:rPr>
          <w:rFonts w:eastAsiaTheme="minorHAnsi"/>
          <w:sz w:val="28"/>
          <w:szCs w:val="28"/>
          <w:lang w:val="kk-KZ" w:eastAsia="en-US"/>
        </w:rPr>
        <w:tab/>
        <w:t>ГОСТ «Мясо и мясные продукуты. Определение содержания остатка амитраза газохроматографическим методом»;</w:t>
      </w:r>
    </w:p>
    <w:p w:rsidR="006D7129" w:rsidRPr="006D7129" w:rsidRDefault="006D7129" w:rsidP="006D7129">
      <w:pPr>
        <w:tabs>
          <w:tab w:val="left" w:pos="993"/>
        </w:tabs>
        <w:ind w:firstLine="709"/>
        <w:jc w:val="both"/>
        <w:rPr>
          <w:rFonts w:eastAsiaTheme="minorHAnsi"/>
          <w:sz w:val="28"/>
          <w:szCs w:val="28"/>
          <w:lang w:val="kk-KZ" w:eastAsia="en-US"/>
        </w:rPr>
      </w:pPr>
      <w:r w:rsidRPr="006D7129">
        <w:rPr>
          <w:rFonts w:eastAsiaTheme="minorHAnsi"/>
          <w:sz w:val="28"/>
          <w:szCs w:val="28"/>
          <w:lang w:val="kk-KZ" w:eastAsia="en-US"/>
        </w:rPr>
        <w:lastRenderedPageBreak/>
        <w:t>–</w:t>
      </w:r>
      <w:r w:rsidRPr="006D7129">
        <w:rPr>
          <w:rFonts w:eastAsiaTheme="minorHAnsi"/>
          <w:sz w:val="28"/>
          <w:szCs w:val="28"/>
          <w:lang w:val="kk-KZ" w:eastAsia="en-US"/>
        </w:rPr>
        <w:tab/>
        <w:t>ГОСТ «Средства индивидуальной защиты. Определение бензола, толуола, этилбензола, ацетона, бутилового спирта и смеси изомеров ксилола в воздушных модельных средах газохроматографическим методом»;</w:t>
      </w:r>
    </w:p>
    <w:p w:rsidR="006D7129" w:rsidRPr="006D7129" w:rsidRDefault="006D7129" w:rsidP="006D7129">
      <w:pPr>
        <w:tabs>
          <w:tab w:val="left" w:pos="993"/>
        </w:tabs>
        <w:ind w:firstLine="709"/>
        <w:jc w:val="both"/>
        <w:rPr>
          <w:rFonts w:eastAsiaTheme="minorHAnsi"/>
          <w:sz w:val="28"/>
          <w:szCs w:val="28"/>
          <w:lang w:val="kk-KZ" w:eastAsia="en-US"/>
        </w:rPr>
      </w:pPr>
      <w:r w:rsidRPr="006D7129">
        <w:rPr>
          <w:rFonts w:eastAsiaTheme="minorHAnsi"/>
          <w:sz w:val="28"/>
          <w:szCs w:val="28"/>
          <w:lang w:val="kk-KZ" w:eastAsia="en-US"/>
        </w:rPr>
        <w:t>–</w:t>
      </w:r>
      <w:r w:rsidRPr="006D7129">
        <w:rPr>
          <w:rFonts w:eastAsiaTheme="minorHAnsi"/>
          <w:sz w:val="28"/>
          <w:szCs w:val="28"/>
          <w:lang w:val="kk-KZ" w:eastAsia="en-US"/>
        </w:rPr>
        <w:tab/>
        <w:t>ГОСТ «Фрукты и овощи свежие. Определение нитратов и нитритов фотометрическим методом»;</w:t>
      </w:r>
    </w:p>
    <w:p w:rsidR="006D7129" w:rsidRPr="006D7129" w:rsidRDefault="006D7129" w:rsidP="006D7129">
      <w:pPr>
        <w:tabs>
          <w:tab w:val="left" w:pos="993"/>
        </w:tabs>
        <w:ind w:firstLine="709"/>
        <w:jc w:val="both"/>
        <w:rPr>
          <w:rFonts w:eastAsiaTheme="minorHAnsi"/>
          <w:sz w:val="28"/>
          <w:szCs w:val="28"/>
          <w:lang w:val="kk-KZ" w:eastAsia="en-US"/>
        </w:rPr>
      </w:pPr>
      <w:r w:rsidRPr="006D7129">
        <w:rPr>
          <w:rFonts w:eastAsiaTheme="minorHAnsi"/>
          <w:sz w:val="28"/>
          <w:szCs w:val="28"/>
          <w:lang w:val="kk-KZ" w:eastAsia="en-US"/>
        </w:rPr>
        <w:t>–</w:t>
      </w:r>
      <w:r w:rsidRPr="006D7129">
        <w:rPr>
          <w:rFonts w:eastAsiaTheme="minorHAnsi"/>
          <w:sz w:val="28"/>
          <w:szCs w:val="28"/>
          <w:lang w:val="kk-KZ" w:eastAsia="en-US"/>
        </w:rPr>
        <w:tab/>
        <w:t>ГОСТ «Продукты пищевые, продовольственное сырье. Иммуноферментный метод определения сульфонамида (сульфаниламида)»;</w:t>
      </w:r>
    </w:p>
    <w:p w:rsidR="000F6903" w:rsidRDefault="006D7129" w:rsidP="006D7129">
      <w:pPr>
        <w:tabs>
          <w:tab w:val="left" w:pos="993"/>
        </w:tabs>
        <w:ind w:firstLine="709"/>
        <w:jc w:val="both"/>
        <w:rPr>
          <w:rFonts w:eastAsiaTheme="minorHAnsi"/>
          <w:sz w:val="28"/>
          <w:szCs w:val="28"/>
          <w:lang w:val="kk-KZ" w:eastAsia="en-US"/>
        </w:rPr>
      </w:pPr>
      <w:r w:rsidRPr="006D7129">
        <w:rPr>
          <w:rFonts w:eastAsiaTheme="minorHAnsi"/>
          <w:sz w:val="28"/>
          <w:szCs w:val="28"/>
          <w:lang w:val="kk-KZ" w:eastAsia="en-US"/>
        </w:rPr>
        <w:t>–</w:t>
      </w:r>
      <w:r w:rsidRPr="006D7129">
        <w:rPr>
          <w:rFonts w:eastAsiaTheme="minorHAnsi"/>
          <w:sz w:val="28"/>
          <w:szCs w:val="28"/>
          <w:lang w:val="kk-KZ" w:eastAsia="en-US"/>
        </w:rPr>
        <w:tab/>
        <w:t>ГОСТ «Продукты пищевые. Определение количества дрожжей, плесневых грибов, мезофильных аэробных и факультативно-анаэробных микроорганизмов с помощью подложек».</w:t>
      </w:r>
    </w:p>
    <w:p w:rsidR="009E4A51" w:rsidRPr="009E4A51" w:rsidRDefault="009E4A51" w:rsidP="009E4A51">
      <w:pPr>
        <w:tabs>
          <w:tab w:val="left" w:pos="993"/>
        </w:tabs>
        <w:ind w:firstLine="709"/>
        <w:jc w:val="both"/>
        <w:rPr>
          <w:rFonts w:eastAsiaTheme="minorHAnsi"/>
          <w:sz w:val="28"/>
          <w:szCs w:val="28"/>
          <w:lang w:val="kk-KZ" w:eastAsia="en-US"/>
        </w:rPr>
      </w:pPr>
      <w:r w:rsidRPr="009E4A51">
        <w:rPr>
          <w:rFonts w:eastAsiaTheme="minorHAnsi"/>
          <w:sz w:val="28"/>
          <w:szCs w:val="28"/>
          <w:lang w:val="kk-KZ" w:eastAsia="en-US"/>
        </w:rPr>
        <w:t>5. Возобновить срок действия до 31 декабря 2027 года</w:t>
      </w:r>
      <w:r w:rsidR="00017A10" w:rsidRPr="00017A10">
        <w:rPr>
          <w:rFonts w:eastAsiaTheme="minorHAnsi"/>
          <w:sz w:val="28"/>
          <w:szCs w:val="28"/>
          <w:lang w:val="kk-KZ" w:eastAsia="en-US"/>
        </w:rPr>
        <w:t xml:space="preserve"> </w:t>
      </w:r>
      <w:r w:rsidR="00017A10">
        <w:rPr>
          <w:rFonts w:eastAsiaTheme="minorHAnsi"/>
          <w:sz w:val="28"/>
          <w:szCs w:val="28"/>
          <w:lang w:val="kk-KZ" w:eastAsia="en-US"/>
        </w:rPr>
        <w:t>следующего стандарта</w:t>
      </w:r>
      <w:r w:rsidRPr="009E4A51">
        <w:rPr>
          <w:rFonts w:eastAsiaTheme="minorHAnsi"/>
          <w:sz w:val="28"/>
          <w:szCs w:val="28"/>
          <w:lang w:val="kk-KZ" w:eastAsia="en-US"/>
        </w:rPr>
        <w:t>:</w:t>
      </w:r>
    </w:p>
    <w:p w:rsidR="000F6903" w:rsidRDefault="009E4A51" w:rsidP="009E4A51">
      <w:pPr>
        <w:tabs>
          <w:tab w:val="left" w:pos="993"/>
        </w:tabs>
        <w:ind w:firstLine="709"/>
        <w:jc w:val="both"/>
        <w:rPr>
          <w:rFonts w:eastAsiaTheme="minorHAnsi"/>
          <w:sz w:val="28"/>
          <w:szCs w:val="28"/>
          <w:lang w:val="kk-KZ" w:eastAsia="en-US"/>
        </w:rPr>
      </w:pPr>
      <w:r w:rsidRPr="009E4A51">
        <w:rPr>
          <w:rFonts w:eastAsiaTheme="minorHAnsi"/>
          <w:sz w:val="28"/>
          <w:szCs w:val="28"/>
          <w:lang w:val="kk-KZ" w:eastAsia="en-US"/>
        </w:rPr>
        <w:t>ГОСТ 948-84 «Перемычки железобетонные для зданий с кирпичными стенами. Технические условия».</w:t>
      </w:r>
    </w:p>
    <w:p w:rsidR="000338E7" w:rsidRPr="00013E70" w:rsidRDefault="00225496" w:rsidP="00A9569F">
      <w:pPr>
        <w:tabs>
          <w:tab w:val="left" w:pos="993"/>
        </w:tabs>
        <w:ind w:firstLine="709"/>
        <w:jc w:val="both"/>
        <w:rPr>
          <w:rFonts w:eastAsiaTheme="minorHAnsi"/>
          <w:sz w:val="28"/>
          <w:szCs w:val="28"/>
          <w:lang w:eastAsia="en-US"/>
        </w:rPr>
      </w:pPr>
      <w:r>
        <w:rPr>
          <w:rFonts w:eastAsiaTheme="minorHAnsi"/>
          <w:sz w:val="28"/>
          <w:szCs w:val="28"/>
          <w:lang w:eastAsia="en-US"/>
        </w:rPr>
        <w:t>6</w:t>
      </w:r>
      <w:r w:rsidR="00013E70">
        <w:rPr>
          <w:rFonts w:eastAsiaTheme="minorHAnsi"/>
          <w:sz w:val="28"/>
          <w:szCs w:val="28"/>
          <w:lang w:eastAsia="en-US"/>
        </w:rPr>
        <w:t>.</w:t>
      </w:r>
      <w:r w:rsidR="00EC4D1D">
        <w:rPr>
          <w:rFonts w:eastAsiaTheme="minorHAnsi"/>
          <w:sz w:val="28"/>
          <w:szCs w:val="28"/>
          <w:lang w:val="kk-KZ" w:eastAsia="en-US"/>
        </w:rPr>
        <w:t xml:space="preserve"> </w:t>
      </w:r>
      <w:r w:rsidR="000338E7" w:rsidRPr="00013E70">
        <w:rPr>
          <w:rFonts w:eastAsiaTheme="minorHAnsi"/>
          <w:sz w:val="28"/>
          <w:szCs w:val="28"/>
          <w:lang w:eastAsia="en-US"/>
        </w:rPr>
        <w:t>Контроль за исполнени</w:t>
      </w:r>
      <w:r w:rsidR="00270A9E" w:rsidRPr="00013E70">
        <w:rPr>
          <w:rFonts w:eastAsiaTheme="minorHAnsi"/>
          <w:sz w:val="28"/>
          <w:szCs w:val="28"/>
          <w:lang w:eastAsia="en-US"/>
        </w:rPr>
        <w:t>ем настоящего приказа возложить</w:t>
      </w:r>
      <w:r w:rsidR="00270A9E" w:rsidRPr="00013E70">
        <w:rPr>
          <w:rFonts w:eastAsiaTheme="minorHAnsi"/>
          <w:sz w:val="28"/>
          <w:szCs w:val="28"/>
          <w:lang w:eastAsia="en-US"/>
        </w:rPr>
        <w:br/>
      </w:r>
      <w:r w:rsidR="000338E7" w:rsidRPr="00013E70">
        <w:rPr>
          <w:rFonts w:eastAsiaTheme="minorHAnsi"/>
          <w:sz w:val="28"/>
          <w:szCs w:val="28"/>
          <w:lang w:eastAsia="en-US"/>
        </w:rPr>
        <w:t>на курирующего заместителя председателя Комитета технического регулирования и метрологии Министерства торговли и интеграции Республики Казахстан.</w:t>
      </w:r>
    </w:p>
    <w:p w:rsidR="000338E7" w:rsidRPr="00013E70" w:rsidRDefault="00225496" w:rsidP="00A9569F">
      <w:pPr>
        <w:ind w:firstLine="709"/>
        <w:jc w:val="both"/>
        <w:rPr>
          <w:rFonts w:eastAsia="Batang"/>
          <w:sz w:val="28"/>
          <w:szCs w:val="28"/>
          <w:lang w:val="kk-KZ"/>
        </w:rPr>
      </w:pPr>
      <w:r>
        <w:rPr>
          <w:rFonts w:eastAsia="Batang"/>
          <w:sz w:val="28"/>
          <w:szCs w:val="28"/>
        </w:rPr>
        <w:t>7</w:t>
      </w:r>
      <w:r w:rsidR="00013E70" w:rsidRPr="00013E70">
        <w:rPr>
          <w:rFonts w:eastAsia="Batang"/>
          <w:sz w:val="28"/>
          <w:szCs w:val="28"/>
        </w:rPr>
        <w:t xml:space="preserve">. </w:t>
      </w:r>
      <w:r w:rsidR="000338E7" w:rsidRPr="00013E70">
        <w:rPr>
          <w:rFonts w:eastAsia="Batang"/>
          <w:sz w:val="28"/>
          <w:szCs w:val="28"/>
        </w:rPr>
        <w:t xml:space="preserve">Настоящий приказ вступает в силу со дня </w:t>
      </w:r>
      <w:r w:rsidR="00013E70" w:rsidRPr="00013E70">
        <w:rPr>
          <w:rFonts w:eastAsia="Batang"/>
          <w:sz w:val="28"/>
          <w:szCs w:val="28"/>
        </w:rPr>
        <w:t xml:space="preserve">его </w:t>
      </w:r>
      <w:r w:rsidR="000338E7" w:rsidRPr="00013E70">
        <w:rPr>
          <w:rFonts w:eastAsia="Batang"/>
          <w:sz w:val="28"/>
          <w:szCs w:val="28"/>
        </w:rPr>
        <w:t>подписания.</w:t>
      </w:r>
    </w:p>
    <w:tbl>
      <w:tblPr>
        <w:tblStyle w:val="a8"/>
        <w:tblW w:w="10075" w:type="dxa"/>
        <w:tblInd w:w="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097"/>
        <w:gridCol w:w="4978"/>
      </w:tblGrid>
      <w:tr w:rsidR="009860B7" w:rsidTr="00A9569F">
        <w:trPr>
          <w:trHeight w:val="1635"/>
        </w:trPr>
        <w:tc>
          <w:tcPr>
            <w:tcW w:w="5097" w:type="dxa"/>
            <w:hideMark/>
          </w:tcPr>
          <w:p w:rsidR="009860B7" w:rsidRDefault="009860B7" w:rsidP="00A9569F">
            <w:pPr>
              <w:ind w:right="-110"/>
              <w:rPr>
                <w:rFonts w:eastAsia="Batang"/>
                <w:b/>
                <w:sz w:val="28"/>
                <w:szCs w:val="28"/>
              </w:rPr>
            </w:pPr>
          </w:p>
          <w:p w:rsidR="009860B7" w:rsidRDefault="009860B7" w:rsidP="00A9569F">
            <w:pPr>
              <w:ind w:right="-110"/>
              <w:rPr>
                <w:rFonts w:eastAsia="Batang"/>
                <w:b/>
                <w:sz w:val="28"/>
                <w:szCs w:val="28"/>
              </w:rPr>
            </w:pPr>
          </w:p>
          <w:p w:rsidR="00A9569F" w:rsidRPr="00A9569F" w:rsidRDefault="009860B7" w:rsidP="00A9569F">
            <w:pPr>
              <w:ind w:left="567" w:right="-110"/>
              <w:rPr>
                <w:rFonts w:eastAsia="Batang"/>
                <w:b/>
                <w:sz w:val="28"/>
                <w:szCs w:val="28"/>
              </w:rPr>
            </w:pPr>
            <w:r>
              <w:rPr>
                <w:rFonts w:eastAsia="Batang"/>
                <w:b/>
                <w:sz w:val="28"/>
                <w:szCs w:val="28"/>
              </w:rPr>
              <w:t>Председатель</w:t>
            </w:r>
            <w:r w:rsidR="00A9569F">
              <w:rPr>
                <w:rFonts w:eastAsia="Batang"/>
                <w:b/>
                <w:sz w:val="28"/>
                <w:szCs w:val="28"/>
                <w:lang w:val="kk-KZ"/>
              </w:rPr>
              <w:t xml:space="preserve"> Комитета технического регулирования и метрологии </w:t>
            </w:r>
          </w:p>
        </w:tc>
        <w:tc>
          <w:tcPr>
            <w:tcW w:w="4978" w:type="dxa"/>
          </w:tcPr>
          <w:p w:rsidR="009860B7" w:rsidRDefault="009860B7" w:rsidP="00A9569F">
            <w:pPr>
              <w:rPr>
                <w:rFonts w:eastAsia="Batang"/>
                <w:b/>
                <w:sz w:val="28"/>
                <w:szCs w:val="28"/>
                <w:lang w:val="kk-KZ"/>
              </w:rPr>
            </w:pPr>
          </w:p>
          <w:p w:rsidR="00DA44E6" w:rsidRDefault="00DA44E6" w:rsidP="00A9569F">
            <w:pPr>
              <w:rPr>
                <w:rFonts w:eastAsia="Batang"/>
                <w:b/>
                <w:sz w:val="28"/>
                <w:szCs w:val="28"/>
                <w:lang w:val="kk-KZ"/>
              </w:rPr>
            </w:pPr>
          </w:p>
          <w:p w:rsidR="00A9569F" w:rsidRDefault="00DA44E6" w:rsidP="00A9569F">
            <w:pPr>
              <w:rPr>
                <w:rFonts w:eastAsia="Batang"/>
                <w:b/>
                <w:sz w:val="28"/>
                <w:szCs w:val="28"/>
                <w:lang w:val="kk-KZ"/>
              </w:rPr>
            </w:pPr>
            <w:r>
              <w:rPr>
                <w:rFonts w:eastAsia="Batang"/>
                <w:b/>
                <w:sz w:val="28"/>
                <w:szCs w:val="28"/>
                <w:lang w:val="kk-KZ"/>
              </w:rPr>
              <w:t xml:space="preserve">                       </w:t>
            </w:r>
            <w:r w:rsidR="008B2CB9">
              <w:rPr>
                <w:rFonts w:eastAsia="Batang"/>
                <w:b/>
                <w:sz w:val="28"/>
                <w:szCs w:val="28"/>
                <w:lang w:val="kk-KZ"/>
              </w:rPr>
              <w:t xml:space="preserve">             </w:t>
            </w:r>
          </w:p>
          <w:p w:rsidR="00A9569F" w:rsidRDefault="00A9569F" w:rsidP="00A9569F">
            <w:pPr>
              <w:rPr>
                <w:rFonts w:eastAsia="Batang"/>
                <w:b/>
                <w:sz w:val="28"/>
                <w:szCs w:val="28"/>
                <w:lang w:val="kk-KZ"/>
              </w:rPr>
            </w:pPr>
          </w:p>
          <w:p w:rsidR="009860B7" w:rsidRPr="00CA45D0" w:rsidRDefault="00A9569F" w:rsidP="00A9569F">
            <w:pPr>
              <w:rPr>
                <w:rFonts w:eastAsia="Batang"/>
                <w:b/>
                <w:sz w:val="28"/>
                <w:szCs w:val="28"/>
                <w:lang w:val="kk-KZ"/>
              </w:rPr>
            </w:pPr>
            <w:r>
              <w:rPr>
                <w:rFonts w:eastAsia="Batang"/>
                <w:b/>
                <w:sz w:val="28"/>
                <w:szCs w:val="28"/>
                <w:lang w:val="kk-KZ"/>
              </w:rPr>
              <w:t xml:space="preserve">                                    Ж. Есенбекова</w:t>
            </w:r>
          </w:p>
        </w:tc>
      </w:tr>
    </w:tbl>
    <w:p w:rsidR="006A67CF" w:rsidRDefault="006A67CF" w:rsidP="00A9569F">
      <w:pPr>
        <w:ind w:firstLine="709"/>
      </w:pPr>
    </w:p>
    <w:p w:rsidR="00356DEA" w:rsidRDefault="006A2665">
      <w:pPr>
        <w:rPr>
          <w:lang w:val="en-US"/>
        </w:rPr>
      </w:pPr>
    </w:p>
    <w:p w:rsidR="00AA01E1" w:rsidRDefault="006A2665">
      <w:r>
        <w:rPr>
          <w:b/>
        </w:rPr>
        <w:t>Согласовано</w:t>
      </w:r>
    </w:p>
    <w:p w:rsidR="00AA01E1" w:rsidRDefault="006A2665">
      <w:r>
        <w:t>15.11.2024 11:32 Қазбек Нүрбек Даниярұлы</w:t>
      </w:r>
    </w:p>
    <w:p w:rsidR="00AA01E1" w:rsidRDefault="006A2665">
      <w:r>
        <w:t>15.11.2024 14:17 Касымова Айгуль Камитовна</w:t>
      </w:r>
    </w:p>
    <w:p w:rsidR="00AA01E1" w:rsidRDefault="006A2665">
      <w:r>
        <w:rPr>
          <w:b/>
        </w:rPr>
        <w:t>Подписано</w:t>
      </w:r>
    </w:p>
    <w:p w:rsidR="00AA01E1" w:rsidRDefault="006A2665">
      <w:r>
        <w:t>15.11.2024 14:33 Есенбекова Жанна Рашидовна</w:t>
      </w:r>
    </w:p>
    <w:p w:rsidR="00AA01E1" w:rsidRDefault="006A2665">
      <w:pPr>
        <w:jc w:val="both"/>
      </w:pPr>
      <w:r>
        <w:rPr>
          <w:noProof/>
        </w:rPr>
        <w:drawing>
          <wp:inline distT="0" distB="0" distL="0" distR="0">
            <wp:extent cx="1399539" cy="1399539"/>
            <wp:effectExtent l="0" t="0" r="3175" b="8255"/>
            <wp:docPr id="1" name="Рисунок 1" descr="tes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est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9539" cy="13995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AA01E1" w:rsidSect="00270A9E">
      <w:headerReference w:type="even" r:id="rId8"/>
      <w:headerReference w:type="default" r:id="rId9"/>
      <w:footerReference w:type="default" r:id="rId10"/>
      <w:headerReference w:type="first" r:id="rId11"/>
      <w:footerReference w:type="first" r:id="rId12"/>
      <w:pgSz w:w="11906" w:h="16838"/>
      <w:pgMar w:top="1418" w:right="851" w:bottom="1418" w:left="1418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6A2665" w:rsidRDefault="006A2665" w:rsidP="00FC30DD">
      <w:r>
        <w:separator/>
      </w:r>
    </w:p>
  </w:endnote>
  <w:endnote w:type="continuationSeparator" w:id="0">
    <w:p w:rsidR="006A2665" w:rsidRDefault="006A2665" w:rsidP="00FC30D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pPr w:leftFromText="187" w:rightFromText="187" w:vertAnchor="page" w:horzAnchor="page" w:tblpXSpec="right" w:tblpYSpec="bottom"/>
      <w:tblW w:w="28" w:type="pct"/>
      <w:tblLook w:val="04A0" w:firstRow="1" w:lastRow="0" w:firstColumn="1" w:lastColumn="0" w:noHBand="0" w:noVBand="1"/>
    </w:tblPr>
    <w:tblGrid>
      <w:gridCol w:w="383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AA01E1" w:rsidRPr="00AC16FB" w:rsidRDefault="006A2665" w:rsidP="00100EBB">
          <w:pPr>
            <w:pStyle w:val="a3"/>
            <w:ind w:left="113" w:right="113"/>
            <w:jc w:val="center"/>
            <w:rPr>
              <w:sz w:val="14"/>
              <w:szCs w:val="14"/>
            </w:rPr>
          </w:pPr>
          <w:r w:rsidRPr="00AC16FB">
            <w:rPr>
              <w:sz w:val="14"/>
              <w:szCs w:val="14"/>
            </w:rPr>
            <w:t>Дата: 15.11.2024 15:07. Копия электронного документа. Версия СЭД: Documentolog 7.22.2. Положительный результат проверки ЭЦП</w:t>
          </w:r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6A2665" w:rsidP="00AC16FB">
          <w:pPr>
            <w:pStyle w:val="a3"/>
            <w:ind w:left="113" w:right="113"/>
            <w:jc w:val="center"/>
            <w:rPr>
              <w:sz w:val="14"/>
              <w:szCs w:val="14"/>
            </w:rPr>
          </w:pPr>
        </w:p>
      </w:tc>
    </w:tr>
  </w:tbl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pPr w:leftFromText="187" w:rightFromText="187" w:vertAnchor="page" w:horzAnchor="page" w:tblpXSpec="right" w:tblpYSpec="bottom"/>
      <w:tblW w:w="28" w:type="pct"/>
      <w:tblLook w:val="04A0" w:firstRow="1" w:lastRow="0" w:firstColumn="1" w:lastColumn="0" w:noHBand="0" w:noVBand="1"/>
    </w:tblPr>
    <w:tblGrid>
      <w:gridCol w:w="383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AA01E1" w:rsidRPr="00AC16FB" w:rsidRDefault="006A2665" w:rsidP="00100EBB">
          <w:pPr>
            <w:pStyle w:val="a3"/>
            <w:ind w:left="113" w:right="113"/>
            <w:jc w:val="center"/>
            <w:rPr>
              <w:sz w:val="14"/>
              <w:szCs w:val="14"/>
            </w:rPr>
          </w:pPr>
          <w:r w:rsidRPr="00AC16FB">
            <w:rPr>
              <w:sz w:val="14"/>
              <w:szCs w:val="14"/>
            </w:rPr>
            <w:t>Дата: 15.11.2024 15:07. Копия электронного документа. Версия СЭД: Documentolog 7.22.2. Положительный результат проверки ЭЦП</w:t>
          </w:r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6A2665" w:rsidP="00AC16FB">
          <w:pPr>
            <w:pStyle w:val="a3"/>
            <w:ind w:left="113" w:right="113"/>
            <w:jc w:val="center"/>
            <w:rPr>
              <w:sz w:val="14"/>
              <w:szCs w:val="14"/>
            </w:rPr>
          </w:pPr>
        </w:p>
      </w:tc>
    </w:tr>
  </w:tbl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6A2665" w:rsidRDefault="006A2665" w:rsidP="00FC30DD">
      <w:r>
        <w:separator/>
      </w:r>
    </w:p>
  </w:footnote>
  <w:footnote w:type="continuationSeparator" w:id="0">
    <w:p w:rsidR="006A2665" w:rsidRDefault="006A2665" w:rsidP="00FC30DD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4824538"/>
      <w:docPartObj>
        <w:docPartGallery w:val="Page Numbers (Top of Page)"/>
        <w:docPartUnique/>
      </w:docPartObj>
    </w:sdtPr>
    <w:sdtEndPr/>
    <w:sdtContent>
      <w:p w:rsidR="00085E35" w:rsidRDefault="00085E35">
        <w:pPr>
          <w:pStyle w:val="a3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noProof/>
          </w:rPr>
          <w:t>2</w:t>
        </w:r>
        <w:r>
          <w:fldChar w:fldCharType="end"/>
        </w:r>
      </w:p>
    </w:sdtContent>
  </w:sdt>
  <w:p w:rsidR="00085E35" w:rsidRDefault="00085E35">
    <w:pPr>
      <w:pStyle w:val="a3"/>
    </w:pPr>
  </w:p>
  <w:p w:rsidR="003D52A9" w:rsidRDefault="006A2665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9264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Тоганасова Д.Н.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1315168180"/>
      <w:docPartObj>
        <w:docPartGallery w:val="Page Numbers (Top of Page)"/>
        <w:docPartUnique/>
      </w:docPartObj>
    </w:sdtPr>
    <w:sdtEndPr/>
    <w:sdtContent>
      <w:p w:rsidR="00085E35" w:rsidRDefault="00085E35">
        <w:pPr>
          <w:pStyle w:val="a3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982721">
          <w:rPr>
            <w:noProof/>
          </w:rPr>
          <w:t>3</w:t>
        </w:r>
        <w:r>
          <w:fldChar w:fldCharType="end"/>
        </w:r>
      </w:p>
    </w:sdtContent>
  </w:sdt>
  <w:p w:rsidR="00085E35" w:rsidRDefault="00085E35">
    <w:pPr>
      <w:pStyle w:val="a3"/>
    </w:pPr>
  </w:p>
  <w:p w:rsidR="003D52A9" w:rsidRDefault="006A2665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_x0000_s2052" type="#_x0000_t136" style="position:absolute;margin-left:0;margin-top:0;width:627.35pt;height:32.15pt;rotation:315;z-index:-251658240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Тоганасова Д.Н.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10046" w:type="dxa"/>
      <w:tblInd w:w="-72" w:type="dxa"/>
      <w:tblLook w:val="01E0" w:firstRow="1" w:lastRow="1" w:firstColumn="1" w:lastColumn="1" w:noHBand="0" w:noVBand="0"/>
    </w:tblPr>
    <w:tblGrid>
      <w:gridCol w:w="3812"/>
      <w:gridCol w:w="1898"/>
      <w:gridCol w:w="4336"/>
    </w:tblGrid>
    <w:tr w:rsidR="00D91167" w:rsidRPr="00FC30DD" w:rsidTr="00DD5367">
      <w:trPr>
        <w:trHeight w:val="1612"/>
      </w:trPr>
      <w:tc>
        <w:tcPr>
          <w:tcW w:w="3812" w:type="dxa"/>
          <w:vAlign w:val="center"/>
        </w:tcPr>
        <w:p w:rsidR="00D91167" w:rsidRPr="00FC30DD" w:rsidRDefault="00D91167" w:rsidP="00D91167">
          <w:pPr>
            <w:jc w:val="center"/>
            <w:rPr>
              <w:b/>
              <w:bCs/>
              <w:color w:val="1E1D8E"/>
              <w:lang w:val="kk-KZ"/>
            </w:rPr>
          </w:pPr>
          <w:r w:rsidRPr="00FC30DD">
            <w:rPr>
              <w:b/>
              <w:bCs/>
              <w:color w:val="1E1D8E"/>
              <w:sz w:val="22"/>
              <w:szCs w:val="22"/>
              <w:lang w:val="kk-KZ"/>
            </w:rPr>
            <w:t>ҚАЗАҚСТАН РЕСПУБЛИКАСЫ САУДА ЖӘНЕ ИНТЕГРАЦИЯ МИНИСТРЛІГІ</w:t>
          </w:r>
        </w:p>
        <w:p w:rsidR="00D91167" w:rsidRPr="00FC30DD" w:rsidRDefault="00D91167" w:rsidP="00D91167">
          <w:pPr>
            <w:tabs>
              <w:tab w:val="left" w:pos="2737"/>
            </w:tabs>
            <w:jc w:val="center"/>
            <w:rPr>
              <w:b/>
              <w:color w:val="1E1D8E"/>
              <w:lang w:val="kk-KZ"/>
            </w:rPr>
          </w:pPr>
          <w:r w:rsidRPr="00FC30DD">
            <w:rPr>
              <w:b/>
              <w:color w:val="1E1D8E"/>
              <w:sz w:val="22"/>
              <w:szCs w:val="22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vAlign w:val="center"/>
        </w:tcPr>
        <w:p w:rsidR="00D91167" w:rsidRPr="00FC30DD" w:rsidRDefault="00D91167" w:rsidP="00D91167">
          <w:pPr>
            <w:tabs>
              <w:tab w:val="left" w:pos="610"/>
            </w:tabs>
            <w:jc w:val="center"/>
            <w:rPr>
              <w:color w:val="3399FF"/>
              <w:lang w:val="kk-KZ"/>
            </w:rPr>
          </w:pPr>
          <w:r w:rsidRPr="00FC30DD">
            <w:rPr>
              <w:noProof/>
              <w:color w:val="3399FF"/>
              <w:sz w:val="22"/>
              <w:szCs w:val="22"/>
            </w:rPr>
            <w:drawing>
              <wp:inline distT="0" distB="0" distL="0" distR="0" wp14:anchorId="276DE63E" wp14:editId="3E26AB78">
                <wp:extent cx="1049655" cy="1081405"/>
                <wp:effectExtent l="0" t="0" r="0" b="4445"/>
                <wp:docPr id="12" name="Рисунок 12" descr="D:\нуржан\госсимволы\СТ РК 989 переиздание 2019\Приложение CD\Приложение Ж 2 двухцветное с контурными линиями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 descr="D:\нуржан\госсимволы\СТ РК 989 переиздание 2019\Приложение CD\Приложение Ж 2 двухцветное с контурными линиями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49655" cy="10814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vAlign w:val="center"/>
        </w:tcPr>
        <w:p w:rsidR="00D91167" w:rsidRPr="00FC30DD" w:rsidRDefault="00D91167" w:rsidP="00D91167">
          <w:pPr>
            <w:ind w:right="-102"/>
            <w:jc w:val="center"/>
            <w:rPr>
              <w:b/>
              <w:bCs/>
              <w:color w:val="1E1D8E"/>
              <w:lang w:val="kk-KZ"/>
            </w:rPr>
          </w:pPr>
          <w:r w:rsidRPr="00FC30DD">
            <w:rPr>
              <w:b/>
              <w:bCs/>
              <w:color w:val="1E1D8E"/>
              <w:sz w:val="22"/>
              <w:szCs w:val="22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:rsidR="00D91167" w:rsidRPr="00FC30DD" w:rsidRDefault="00D91167" w:rsidP="00D91167">
          <w:pPr>
            <w:ind w:right="-101"/>
            <w:jc w:val="center"/>
            <w:rPr>
              <w:b/>
              <w:color w:val="3399FF"/>
              <w:sz w:val="29"/>
              <w:szCs w:val="29"/>
              <w:lang w:val="kk-KZ"/>
            </w:rPr>
          </w:pPr>
          <w:r w:rsidRPr="00FC30DD">
            <w:rPr>
              <w:b/>
              <w:bCs/>
              <w:color w:val="1E1D8E"/>
              <w:sz w:val="22"/>
              <w:szCs w:val="22"/>
              <w:lang w:val="kk-KZ"/>
            </w:rPr>
            <w:t>РЕСПУБЛИКИ КАЗАХСТАН</w:t>
          </w:r>
        </w:p>
      </w:tc>
    </w:tr>
  </w:tbl>
  <w:p w:rsidR="00D91167" w:rsidRPr="00FC30DD" w:rsidRDefault="00D91167" w:rsidP="00D91167">
    <w:pPr>
      <w:pStyle w:val="a3"/>
      <w:tabs>
        <w:tab w:val="clear" w:pos="9355"/>
        <w:tab w:val="left" w:pos="6840"/>
        <w:tab w:val="right" w:pos="10260"/>
      </w:tabs>
      <w:ind w:left="-180" w:right="-263"/>
      <w:rPr>
        <w:color w:val="1F497D"/>
        <w:sz w:val="16"/>
        <w:szCs w:val="16"/>
      </w:rPr>
    </w:pPr>
    <w:r w:rsidRPr="00FC30DD">
      <w:rPr>
        <w:noProof/>
        <w:color w:val="1E1D8E"/>
        <w:sz w:val="23"/>
        <w:szCs w:val="23"/>
      </w:rPr>
      <mc:AlternateContent>
        <mc:Choice Requires="wps">
          <w:drawing>
            <wp:anchor distT="0" distB="0" distL="114300" distR="114300" simplePos="0" relativeHeight="251656192" behindDoc="0" locked="0" layoutInCell="1" allowOverlap="1" wp14:anchorId="6C8CF75A" wp14:editId="76FA32F3">
              <wp:simplePos x="0" y="0"/>
              <wp:positionH relativeFrom="column">
                <wp:posOffset>-142240</wp:posOffset>
              </wp:positionH>
              <wp:positionV relativeFrom="page">
                <wp:posOffset>1628775</wp:posOffset>
              </wp:positionV>
              <wp:extent cx="6505575" cy="9525"/>
              <wp:effectExtent l="10160" t="9525" r="8890" b="9525"/>
              <wp:wrapNone/>
              <wp:docPr id="2094272282" name="Полилиния: фигура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6505575" cy="9525"/>
                      </a:xfrm>
                      <a:custGeom>
                        <a:avLst/>
                        <a:gdLst>
                          <a:gd name="T0" fmla="*/ 0 w 10245"/>
                          <a:gd name="T1" fmla="*/ 0 h 15"/>
                          <a:gd name="T2" fmla="*/ 6505575 w 10245"/>
                          <a:gd name="T3" fmla="*/ 9525 h 15"/>
                          <a:gd name="T4" fmla="*/ 0 60000 65536"/>
                          <a:gd name="T5" fmla="*/ 0 60000 65536"/>
                        </a:gdLst>
                        <a:ahLst/>
                        <a:cxnLst>
                          <a:cxn ang="T4">
                            <a:pos x="T0" y="T1"/>
                          </a:cxn>
                          <a:cxn ang="T5">
                            <a:pos x="T2" y="T3"/>
                          </a:cxn>
                        </a:cxnLst>
                        <a:rect l="0" t="0" r="r" b="b"/>
                        <a:pathLst>
                          <a:path w="10245" h="15">
                            <a:moveTo>
                              <a:pt x="0" y="0"/>
                            </a:moveTo>
                            <a:lnTo>
                              <a:pt x="10245" y="15"/>
                            </a:lnTo>
                          </a:path>
                        </a:pathLst>
                      </a:custGeom>
                      <a:solidFill>
                        <a:srgbClr val="1E1D8E"/>
                      </a:solidFill>
                      <a:ln w="15875">
                        <a:solidFill>
                          <a:srgbClr val="1E1D8E"/>
                        </a:solidFill>
                        <a:round/>
                        <a:headEnd/>
                        <a:tailEnd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cx="http://schemas.microsoft.com/office/drawing/2014/chartex">
          <w:pict>
            <v:polyline w14:anchorId="0C6DC099" id="Полилиния: фигура 1" o:spid="_x0000_s1026" style="position:absolute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points="-11.2pt,128.25pt,501.05pt,129pt" coordsize="10245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" fillcolor="#1e1d8e" strokecolor="#1e1d8e" strokeweight="1.25pt">
              <v:path arrowok="t" o:connecttype="custom" o:connectlocs="0,0;2147483646,6048375" o:connectangles="0,0"/>
              <w10:wrap anchory="page"/>
            </v:polyline>
          </w:pict>
        </mc:Fallback>
      </mc:AlternateContent>
    </w:r>
  </w:p>
  <w:p w:rsidR="00D91167" w:rsidRPr="00FC30DD" w:rsidRDefault="00D91167" w:rsidP="00D91167">
    <w:pPr>
      <w:pStyle w:val="a3"/>
      <w:tabs>
        <w:tab w:val="clear" w:pos="9355"/>
        <w:tab w:val="left" w:pos="6840"/>
        <w:tab w:val="right" w:pos="10260"/>
      </w:tabs>
      <w:ind w:left="-180" w:right="-263"/>
      <w:rPr>
        <w:b/>
        <w:color w:val="1E1D8E"/>
        <w:sz w:val="28"/>
        <w:szCs w:val="28"/>
        <w:lang w:val="de-DE"/>
      </w:rPr>
    </w:pPr>
    <w:r w:rsidRPr="00FC30DD">
      <w:rPr>
        <w:b/>
        <w:color w:val="1E1D8E"/>
        <w:sz w:val="28"/>
        <w:szCs w:val="28"/>
      </w:rPr>
      <w:t xml:space="preserve">                  БҰЙРЫҚ                                                                     ПРИКАЗ</w:t>
    </w:r>
  </w:p>
  <w:p w:rsidR="00D91167" w:rsidRDefault="00D91167">
    <w:pPr>
      <w:pStyle w:val="a3"/>
    </w:pPr>
  </w:p>
  <w:p w:rsidR="003D52A9" w:rsidRDefault="006A2665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_x0000_s2051" type="#_x0000_t136" style="position:absolute;margin-left:0;margin-top:0;width:627.35pt;height:32.15pt;rotation:315;z-index:-251657216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Тоганасова Д.Н.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5B76C96"/>
    <w:multiLevelType w:val="hybridMultilevel"/>
    <w:tmpl w:val="83AE4D18"/>
    <w:lvl w:ilvl="0" w:tplc="10E467DA">
      <w:start w:val="1"/>
      <w:numFmt w:val="bullet"/>
      <w:lvlText w:val="-"/>
      <w:lvlJc w:val="left"/>
      <w:pPr>
        <w:ind w:left="1429" w:hanging="360"/>
      </w:pPr>
      <w:rPr>
        <w:rFonts w:ascii="Times New Roman" w:eastAsia="Times New Roman" w:hAnsi="Times New Roman" w:cs="Times New Roman" w:hint="default"/>
        <w:sz w:val="28"/>
        <w:szCs w:val="28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">
    <w:nsid w:val="087B166A"/>
    <w:multiLevelType w:val="hybridMultilevel"/>
    <w:tmpl w:val="5016EA1A"/>
    <w:lvl w:ilvl="0" w:tplc="AA90E10E">
      <w:start w:val="1"/>
      <w:numFmt w:val="decimal"/>
      <w:lvlText w:val="%1."/>
      <w:lvlJc w:val="left"/>
      <w:pPr>
        <w:ind w:left="1069" w:hanging="360"/>
      </w:pPr>
      <w:rPr>
        <w:rFonts w:hint="default"/>
        <w:b w:val="0"/>
      </w:rPr>
    </w:lvl>
    <w:lvl w:ilvl="1" w:tplc="20000019" w:tentative="1">
      <w:start w:val="1"/>
      <w:numFmt w:val="lowerLetter"/>
      <w:lvlText w:val="%2."/>
      <w:lvlJc w:val="left"/>
      <w:pPr>
        <w:ind w:left="1789" w:hanging="360"/>
      </w:pPr>
    </w:lvl>
    <w:lvl w:ilvl="2" w:tplc="2000001B" w:tentative="1">
      <w:start w:val="1"/>
      <w:numFmt w:val="lowerRoman"/>
      <w:lvlText w:val="%3."/>
      <w:lvlJc w:val="right"/>
      <w:pPr>
        <w:ind w:left="2509" w:hanging="180"/>
      </w:pPr>
    </w:lvl>
    <w:lvl w:ilvl="3" w:tplc="2000000F" w:tentative="1">
      <w:start w:val="1"/>
      <w:numFmt w:val="decimal"/>
      <w:lvlText w:val="%4."/>
      <w:lvlJc w:val="left"/>
      <w:pPr>
        <w:ind w:left="3229" w:hanging="360"/>
      </w:pPr>
    </w:lvl>
    <w:lvl w:ilvl="4" w:tplc="20000019" w:tentative="1">
      <w:start w:val="1"/>
      <w:numFmt w:val="lowerLetter"/>
      <w:lvlText w:val="%5."/>
      <w:lvlJc w:val="left"/>
      <w:pPr>
        <w:ind w:left="3949" w:hanging="360"/>
      </w:pPr>
    </w:lvl>
    <w:lvl w:ilvl="5" w:tplc="2000001B" w:tentative="1">
      <w:start w:val="1"/>
      <w:numFmt w:val="lowerRoman"/>
      <w:lvlText w:val="%6."/>
      <w:lvlJc w:val="right"/>
      <w:pPr>
        <w:ind w:left="4669" w:hanging="180"/>
      </w:pPr>
    </w:lvl>
    <w:lvl w:ilvl="6" w:tplc="2000000F" w:tentative="1">
      <w:start w:val="1"/>
      <w:numFmt w:val="decimal"/>
      <w:lvlText w:val="%7."/>
      <w:lvlJc w:val="left"/>
      <w:pPr>
        <w:ind w:left="5389" w:hanging="360"/>
      </w:pPr>
    </w:lvl>
    <w:lvl w:ilvl="7" w:tplc="20000019" w:tentative="1">
      <w:start w:val="1"/>
      <w:numFmt w:val="lowerLetter"/>
      <w:lvlText w:val="%8."/>
      <w:lvlJc w:val="left"/>
      <w:pPr>
        <w:ind w:left="6109" w:hanging="360"/>
      </w:pPr>
    </w:lvl>
    <w:lvl w:ilvl="8" w:tplc="2000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">
    <w:nsid w:val="12A16324"/>
    <w:multiLevelType w:val="hybridMultilevel"/>
    <w:tmpl w:val="396EB3E0"/>
    <w:lvl w:ilvl="0" w:tplc="19B47902">
      <w:start w:val="1"/>
      <w:numFmt w:val="bullet"/>
      <w:lvlText w:val="-"/>
      <w:lvlJc w:val="left"/>
      <w:pPr>
        <w:ind w:left="927" w:hanging="360"/>
      </w:pPr>
      <w:rPr>
        <w:rFonts w:ascii="Times New Roman" w:eastAsia="Times New Roman" w:hAnsi="Times New Roman" w:cs="Times New Roman" w:hint="default"/>
        <w:b w:val="0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3">
    <w:nsid w:val="1D2A7DD0"/>
    <w:multiLevelType w:val="hybridMultilevel"/>
    <w:tmpl w:val="A4746AE8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b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">
    <w:nsid w:val="1D3F3F08"/>
    <w:multiLevelType w:val="hybridMultilevel"/>
    <w:tmpl w:val="218678F4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b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">
    <w:nsid w:val="20F75B4F"/>
    <w:multiLevelType w:val="hybridMultilevel"/>
    <w:tmpl w:val="1EB2E434"/>
    <w:lvl w:ilvl="0" w:tplc="10E467DA">
      <w:start w:val="1"/>
      <w:numFmt w:val="bullet"/>
      <w:lvlText w:val="-"/>
      <w:lvlJc w:val="left"/>
      <w:pPr>
        <w:ind w:left="1287" w:hanging="360"/>
      </w:pPr>
      <w:rPr>
        <w:rFonts w:ascii="Times New Roman" w:eastAsia="Times New Roman" w:hAnsi="Times New Roman" w:cs="Times New Roman" w:hint="default"/>
        <w:b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6">
    <w:nsid w:val="2402146F"/>
    <w:multiLevelType w:val="hybridMultilevel"/>
    <w:tmpl w:val="10A25BC4"/>
    <w:lvl w:ilvl="0" w:tplc="20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0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2B9C2A60"/>
    <w:multiLevelType w:val="hybridMultilevel"/>
    <w:tmpl w:val="E1A40168"/>
    <w:lvl w:ilvl="0" w:tplc="240A04A4">
      <w:start w:val="1"/>
      <w:numFmt w:val="bullet"/>
      <w:lvlText w:val="–"/>
      <w:lvlJc w:val="left"/>
      <w:pPr>
        <w:ind w:left="1080" w:hanging="360"/>
      </w:pPr>
      <w:rPr>
        <w:rFonts w:ascii="Tahoma" w:hAnsi="Tahoma" w:hint="default"/>
        <w:sz w:val="28"/>
        <w:szCs w:val="28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8">
    <w:nsid w:val="2E2570A2"/>
    <w:multiLevelType w:val="hybridMultilevel"/>
    <w:tmpl w:val="8070DA4A"/>
    <w:lvl w:ilvl="0" w:tplc="10E467DA">
      <w:start w:val="1"/>
      <w:numFmt w:val="bullet"/>
      <w:lvlText w:val="-"/>
      <w:lvlJc w:val="left"/>
      <w:pPr>
        <w:ind w:left="1069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9">
    <w:nsid w:val="334E7248"/>
    <w:multiLevelType w:val="hybridMultilevel"/>
    <w:tmpl w:val="749CFEB8"/>
    <w:lvl w:ilvl="0" w:tplc="8A30FB64">
      <w:start w:val="1"/>
      <w:numFmt w:val="bullet"/>
      <w:lvlText w:val="-"/>
      <w:lvlJc w:val="left"/>
      <w:pPr>
        <w:ind w:left="1854" w:hanging="360"/>
      </w:pPr>
      <w:rPr>
        <w:rFonts w:ascii="Times New Roman" w:eastAsia="Times New Roman" w:hAnsi="Times New Roman" w:cs="Times New Roman" w:hint="default"/>
        <w:b w:val="0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10">
    <w:nsid w:val="339518E2"/>
    <w:multiLevelType w:val="hybridMultilevel"/>
    <w:tmpl w:val="0B2877B0"/>
    <w:lvl w:ilvl="0" w:tplc="070CA0D8">
      <w:start w:val="1"/>
      <w:numFmt w:val="decimal"/>
      <w:lvlText w:val="%1)"/>
      <w:lvlJc w:val="left"/>
      <w:pPr>
        <w:ind w:left="927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1">
    <w:nsid w:val="36617190"/>
    <w:multiLevelType w:val="hybridMultilevel"/>
    <w:tmpl w:val="DD04776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sz w:val="28"/>
        <w:szCs w:val="28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39180657"/>
    <w:multiLevelType w:val="hybridMultilevel"/>
    <w:tmpl w:val="A844D506"/>
    <w:lvl w:ilvl="0" w:tplc="240A04A4">
      <w:start w:val="1"/>
      <w:numFmt w:val="bullet"/>
      <w:lvlText w:val="–"/>
      <w:lvlJc w:val="left"/>
      <w:pPr>
        <w:ind w:left="720" w:hanging="360"/>
      </w:pPr>
      <w:rPr>
        <w:rFonts w:ascii="Tahoma" w:hAnsi="Tahoma" w:hint="default"/>
        <w:sz w:val="28"/>
        <w:szCs w:val="28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48EE1F51"/>
    <w:multiLevelType w:val="hybridMultilevel"/>
    <w:tmpl w:val="2960C590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4">
    <w:nsid w:val="52583F7A"/>
    <w:multiLevelType w:val="hybridMultilevel"/>
    <w:tmpl w:val="FD9041DA"/>
    <w:lvl w:ilvl="0" w:tplc="2000000F">
      <w:start w:val="1"/>
      <w:numFmt w:val="decimal"/>
      <w:lvlText w:val="%1."/>
      <w:lvlJc w:val="left"/>
      <w:pPr>
        <w:ind w:left="1287" w:hanging="360"/>
      </w:pPr>
    </w:lvl>
    <w:lvl w:ilvl="1" w:tplc="20000019" w:tentative="1">
      <w:start w:val="1"/>
      <w:numFmt w:val="lowerLetter"/>
      <w:lvlText w:val="%2."/>
      <w:lvlJc w:val="left"/>
      <w:pPr>
        <w:ind w:left="2007" w:hanging="360"/>
      </w:pPr>
    </w:lvl>
    <w:lvl w:ilvl="2" w:tplc="2000001B" w:tentative="1">
      <w:start w:val="1"/>
      <w:numFmt w:val="lowerRoman"/>
      <w:lvlText w:val="%3."/>
      <w:lvlJc w:val="right"/>
      <w:pPr>
        <w:ind w:left="2727" w:hanging="180"/>
      </w:pPr>
    </w:lvl>
    <w:lvl w:ilvl="3" w:tplc="2000000F" w:tentative="1">
      <w:start w:val="1"/>
      <w:numFmt w:val="decimal"/>
      <w:lvlText w:val="%4."/>
      <w:lvlJc w:val="left"/>
      <w:pPr>
        <w:ind w:left="3447" w:hanging="360"/>
      </w:pPr>
    </w:lvl>
    <w:lvl w:ilvl="4" w:tplc="20000019" w:tentative="1">
      <w:start w:val="1"/>
      <w:numFmt w:val="lowerLetter"/>
      <w:lvlText w:val="%5."/>
      <w:lvlJc w:val="left"/>
      <w:pPr>
        <w:ind w:left="4167" w:hanging="360"/>
      </w:pPr>
    </w:lvl>
    <w:lvl w:ilvl="5" w:tplc="2000001B" w:tentative="1">
      <w:start w:val="1"/>
      <w:numFmt w:val="lowerRoman"/>
      <w:lvlText w:val="%6."/>
      <w:lvlJc w:val="right"/>
      <w:pPr>
        <w:ind w:left="4887" w:hanging="180"/>
      </w:pPr>
    </w:lvl>
    <w:lvl w:ilvl="6" w:tplc="2000000F" w:tentative="1">
      <w:start w:val="1"/>
      <w:numFmt w:val="decimal"/>
      <w:lvlText w:val="%7."/>
      <w:lvlJc w:val="left"/>
      <w:pPr>
        <w:ind w:left="5607" w:hanging="360"/>
      </w:pPr>
    </w:lvl>
    <w:lvl w:ilvl="7" w:tplc="20000019" w:tentative="1">
      <w:start w:val="1"/>
      <w:numFmt w:val="lowerLetter"/>
      <w:lvlText w:val="%8."/>
      <w:lvlJc w:val="left"/>
      <w:pPr>
        <w:ind w:left="6327" w:hanging="360"/>
      </w:pPr>
    </w:lvl>
    <w:lvl w:ilvl="8" w:tplc="2000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5">
    <w:nsid w:val="5CD35FF8"/>
    <w:multiLevelType w:val="hybridMultilevel"/>
    <w:tmpl w:val="DF58E6E0"/>
    <w:lvl w:ilvl="0" w:tplc="CBBC6490">
      <w:start w:val="8"/>
      <w:numFmt w:val="decimal"/>
      <w:lvlText w:val="%1."/>
      <w:lvlJc w:val="left"/>
      <w:pPr>
        <w:ind w:left="928" w:hanging="360"/>
      </w:pPr>
      <w:rPr>
        <w:rFonts w:hint="default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6">
    <w:nsid w:val="5FFF7962"/>
    <w:multiLevelType w:val="hybridMultilevel"/>
    <w:tmpl w:val="CFD851BC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7">
    <w:nsid w:val="746D48C4"/>
    <w:multiLevelType w:val="hybridMultilevel"/>
    <w:tmpl w:val="CFC40F58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8">
    <w:nsid w:val="7BCF041A"/>
    <w:multiLevelType w:val="hybridMultilevel"/>
    <w:tmpl w:val="57641C6E"/>
    <w:lvl w:ilvl="0" w:tplc="DACAF36E">
      <w:start w:val="1"/>
      <w:numFmt w:val="decimal"/>
      <w:lvlText w:val="%1."/>
      <w:lvlJc w:val="left"/>
      <w:pPr>
        <w:ind w:left="927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num w:numId="1">
    <w:abstractNumId w:val="1"/>
  </w:num>
  <w:num w:numId="2">
    <w:abstractNumId w:val="14"/>
  </w:num>
  <w:num w:numId="3">
    <w:abstractNumId w:val="6"/>
  </w:num>
  <w:num w:numId="4">
    <w:abstractNumId w:val="12"/>
  </w:num>
  <w:num w:numId="5">
    <w:abstractNumId w:val="16"/>
  </w:num>
  <w:num w:numId="6">
    <w:abstractNumId w:val="13"/>
  </w:num>
  <w:num w:numId="7">
    <w:abstractNumId w:val="17"/>
  </w:num>
  <w:num w:numId="8">
    <w:abstractNumId w:val="11"/>
  </w:num>
  <w:num w:numId="9">
    <w:abstractNumId w:val="7"/>
  </w:num>
  <w:num w:numId="10">
    <w:abstractNumId w:val="2"/>
  </w:num>
  <w:num w:numId="11">
    <w:abstractNumId w:val="4"/>
  </w:num>
  <w:num w:numId="12">
    <w:abstractNumId w:val="5"/>
  </w:num>
  <w:num w:numId="13">
    <w:abstractNumId w:val="3"/>
  </w:num>
  <w:num w:numId="14">
    <w:abstractNumId w:val="9"/>
  </w:num>
  <w:num w:numId="15">
    <w:abstractNumId w:val="0"/>
  </w:num>
  <w:num w:numId="16">
    <w:abstractNumId w:val="8"/>
  </w:num>
  <w:num w:numId="17">
    <w:abstractNumId w:val="18"/>
  </w:num>
  <w:num w:numId="18">
    <w:abstractNumId w:val="15"/>
  </w:num>
  <w:num w:numId="19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ocumentProtection w:edit="readOnly" w:enforcement="1" w:cryptProviderType="rsaFull" w:cryptAlgorithmClass="hash" w:cryptAlgorithmType="typeAny" w:cryptAlgorithmSid="4" w:cryptSpinCount="100000" w:hash="GZGv+O0pgNAZ2Q0dNFMRG52OQ+w=" w:salt="7OzIXI8aQrSCM9PFSxYKDg=="/>
  <w:defaultTabStop w:val="720"/>
  <w:characterSpacingControl w:val="doNotCompress"/>
  <w:hdrShapeDefaults>
    <o:shapedefaults v:ext="edit" spidmax="2053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A67CF"/>
    <w:rsid w:val="00001E87"/>
    <w:rsid w:val="00013E70"/>
    <w:rsid w:val="00017A10"/>
    <w:rsid w:val="00020BDA"/>
    <w:rsid w:val="000338E7"/>
    <w:rsid w:val="000663E1"/>
    <w:rsid w:val="00072F72"/>
    <w:rsid w:val="0008404B"/>
    <w:rsid w:val="00085E35"/>
    <w:rsid w:val="000A76E8"/>
    <w:rsid w:val="000E0B01"/>
    <w:rsid w:val="000F6903"/>
    <w:rsid w:val="0011190D"/>
    <w:rsid w:val="00127158"/>
    <w:rsid w:val="001433B4"/>
    <w:rsid w:val="00151914"/>
    <w:rsid w:val="001C471E"/>
    <w:rsid w:val="001C733B"/>
    <w:rsid w:val="001F324D"/>
    <w:rsid w:val="002100B3"/>
    <w:rsid w:val="00215B39"/>
    <w:rsid w:val="00225496"/>
    <w:rsid w:val="002264A3"/>
    <w:rsid w:val="00230D31"/>
    <w:rsid w:val="00257BF9"/>
    <w:rsid w:val="00270A9E"/>
    <w:rsid w:val="002B5FC8"/>
    <w:rsid w:val="002C47AF"/>
    <w:rsid w:val="002D3D12"/>
    <w:rsid w:val="00301C24"/>
    <w:rsid w:val="00303F8C"/>
    <w:rsid w:val="0030611D"/>
    <w:rsid w:val="00322CAC"/>
    <w:rsid w:val="0032546A"/>
    <w:rsid w:val="003363E5"/>
    <w:rsid w:val="00343119"/>
    <w:rsid w:val="00357F8C"/>
    <w:rsid w:val="003975DF"/>
    <w:rsid w:val="003A11DB"/>
    <w:rsid w:val="003A2CAB"/>
    <w:rsid w:val="003B2E85"/>
    <w:rsid w:val="003D1DA4"/>
    <w:rsid w:val="003D65B5"/>
    <w:rsid w:val="0044109B"/>
    <w:rsid w:val="00455514"/>
    <w:rsid w:val="00466623"/>
    <w:rsid w:val="0047691D"/>
    <w:rsid w:val="0048275D"/>
    <w:rsid w:val="004907EB"/>
    <w:rsid w:val="004A6CFA"/>
    <w:rsid w:val="004D4D0B"/>
    <w:rsid w:val="004E216F"/>
    <w:rsid w:val="005019A3"/>
    <w:rsid w:val="00502AB8"/>
    <w:rsid w:val="00537792"/>
    <w:rsid w:val="0054110D"/>
    <w:rsid w:val="0056449E"/>
    <w:rsid w:val="00565875"/>
    <w:rsid w:val="00572AFB"/>
    <w:rsid w:val="00574803"/>
    <w:rsid w:val="005D51D7"/>
    <w:rsid w:val="005F6322"/>
    <w:rsid w:val="006106E4"/>
    <w:rsid w:val="0062630E"/>
    <w:rsid w:val="00643F65"/>
    <w:rsid w:val="00664C64"/>
    <w:rsid w:val="006661B9"/>
    <w:rsid w:val="006710D7"/>
    <w:rsid w:val="00680312"/>
    <w:rsid w:val="006A2665"/>
    <w:rsid w:val="006A67CF"/>
    <w:rsid w:val="006D7129"/>
    <w:rsid w:val="006E1A62"/>
    <w:rsid w:val="00701C7E"/>
    <w:rsid w:val="00703076"/>
    <w:rsid w:val="00735460"/>
    <w:rsid w:val="007377BF"/>
    <w:rsid w:val="00741C7E"/>
    <w:rsid w:val="007500CE"/>
    <w:rsid w:val="00764402"/>
    <w:rsid w:val="007A5BA6"/>
    <w:rsid w:val="007C15A1"/>
    <w:rsid w:val="007C484E"/>
    <w:rsid w:val="007D5C9B"/>
    <w:rsid w:val="007E2DE6"/>
    <w:rsid w:val="00804206"/>
    <w:rsid w:val="008352DD"/>
    <w:rsid w:val="0084586E"/>
    <w:rsid w:val="00864097"/>
    <w:rsid w:val="008768B8"/>
    <w:rsid w:val="00895D30"/>
    <w:rsid w:val="008B2CB9"/>
    <w:rsid w:val="008C53CC"/>
    <w:rsid w:val="008D3B13"/>
    <w:rsid w:val="0090159A"/>
    <w:rsid w:val="0091366C"/>
    <w:rsid w:val="009277CA"/>
    <w:rsid w:val="00943E96"/>
    <w:rsid w:val="00953893"/>
    <w:rsid w:val="00982721"/>
    <w:rsid w:val="009827C1"/>
    <w:rsid w:val="0098493E"/>
    <w:rsid w:val="009860B7"/>
    <w:rsid w:val="00994AF1"/>
    <w:rsid w:val="009966A4"/>
    <w:rsid w:val="009A0127"/>
    <w:rsid w:val="009C55B9"/>
    <w:rsid w:val="009E4A51"/>
    <w:rsid w:val="009F0D14"/>
    <w:rsid w:val="00A20AAC"/>
    <w:rsid w:val="00A273D3"/>
    <w:rsid w:val="00A33C0A"/>
    <w:rsid w:val="00A33CE4"/>
    <w:rsid w:val="00A36D98"/>
    <w:rsid w:val="00A41FCF"/>
    <w:rsid w:val="00A72EB8"/>
    <w:rsid w:val="00A90EF0"/>
    <w:rsid w:val="00A9569F"/>
    <w:rsid w:val="00AA01E1"/>
    <w:rsid w:val="00AA58D6"/>
    <w:rsid w:val="00AC7859"/>
    <w:rsid w:val="00AD3790"/>
    <w:rsid w:val="00AE43BF"/>
    <w:rsid w:val="00AF55E1"/>
    <w:rsid w:val="00B1021A"/>
    <w:rsid w:val="00B15BAD"/>
    <w:rsid w:val="00B42AEC"/>
    <w:rsid w:val="00B52949"/>
    <w:rsid w:val="00B60D20"/>
    <w:rsid w:val="00B80F4F"/>
    <w:rsid w:val="00B93E24"/>
    <w:rsid w:val="00BD7E45"/>
    <w:rsid w:val="00BE0ED8"/>
    <w:rsid w:val="00BE65A8"/>
    <w:rsid w:val="00BE7C16"/>
    <w:rsid w:val="00BF19A4"/>
    <w:rsid w:val="00C246CC"/>
    <w:rsid w:val="00C33B76"/>
    <w:rsid w:val="00C37976"/>
    <w:rsid w:val="00C47F9D"/>
    <w:rsid w:val="00C56B0F"/>
    <w:rsid w:val="00C654F8"/>
    <w:rsid w:val="00C668B4"/>
    <w:rsid w:val="00C802DE"/>
    <w:rsid w:val="00CA45D0"/>
    <w:rsid w:val="00CB7C6C"/>
    <w:rsid w:val="00CD3A1C"/>
    <w:rsid w:val="00CD747D"/>
    <w:rsid w:val="00D05C13"/>
    <w:rsid w:val="00D36E5C"/>
    <w:rsid w:val="00D3778E"/>
    <w:rsid w:val="00D56896"/>
    <w:rsid w:val="00D8050E"/>
    <w:rsid w:val="00D87830"/>
    <w:rsid w:val="00D91167"/>
    <w:rsid w:val="00DA44E6"/>
    <w:rsid w:val="00DB72C1"/>
    <w:rsid w:val="00DC1144"/>
    <w:rsid w:val="00DC5E44"/>
    <w:rsid w:val="00DD754D"/>
    <w:rsid w:val="00DE7088"/>
    <w:rsid w:val="00DE755E"/>
    <w:rsid w:val="00DF3CA9"/>
    <w:rsid w:val="00E2593B"/>
    <w:rsid w:val="00E312E0"/>
    <w:rsid w:val="00E62068"/>
    <w:rsid w:val="00E8219B"/>
    <w:rsid w:val="00EA5070"/>
    <w:rsid w:val="00EC4D1D"/>
    <w:rsid w:val="00EE256F"/>
    <w:rsid w:val="00EE6684"/>
    <w:rsid w:val="00EF2D6A"/>
    <w:rsid w:val="00F116C9"/>
    <w:rsid w:val="00F213F2"/>
    <w:rsid w:val="00F273C5"/>
    <w:rsid w:val="00F40FDB"/>
    <w:rsid w:val="00F41C18"/>
    <w:rsid w:val="00F6758A"/>
    <w:rsid w:val="00F730A5"/>
    <w:rsid w:val="00F94783"/>
    <w:rsid w:val="00F97DED"/>
    <w:rsid w:val="00FB03C8"/>
    <w:rsid w:val="00FC1011"/>
    <w:rsid w:val="00FC30DD"/>
    <w:rsid w:val="00FC7FF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3"/>
    <o:shapelayout v:ext="edit">
      <o:idmap v:ext="edit" data="1"/>
    </o:shapelayout>
  </w:shapeDefaults>
  <w:decimalSymbol w:val=","/>
  <w:listSeparator w:val=";"/>
  <w15:chartTrackingRefBased/>
  <w15:docId w15:val="{56F60FF0-A413-41DC-B471-E5E8BEE0509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FC30DD"/>
    <w:pPr>
      <w:spacing w:after="0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ru-RU"/>
      <w14:ligatures w14:val="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FC30DD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FC30DD"/>
  </w:style>
  <w:style w:type="paragraph" w:styleId="a5">
    <w:name w:val="footer"/>
    <w:basedOn w:val="a"/>
    <w:link w:val="a6"/>
    <w:uiPriority w:val="99"/>
    <w:unhideWhenUsed/>
    <w:rsid w:val="00FC30DD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rsid w:val="00FC30DD"/>
  </w:style>
  <w:style w:type="paragraph" w:styleId="a7">
    <w:name w:val="List Paragraph"/>
    <w:basedOn w:val="a"/>
    <w:uiPriority w:val="34"/>
    <w:qFormat/>
    <w:rsid w:val="00FC30DD"/>
    <w:pPr>
      <w:ind w:left="720"/>
      <w:contextualSpacing/>
    </w:pPr>
  </w:style>
  <w:style w:type="table" w:styleId="a8">
    <w:name w:val="Table Grid"/>
    <w:basedOn w:val="a1"/>
    <w:uiPriority w:val="59"/>
    <w:rsid w:val="009860B7"/>
    <w:pPr>
      <w:spacing w:after="0" w:line="240" w:lineRule="auto"/>
    </w:pPr>
    <w:rPr>
      <w:rFonts w:ascii="Times New Roman" w:eastAsia="Times New Roman" w:hAnsi="Times New Roman" w:cs="Times New Roman"/>
      <w:kern w:val="0"/>
      <w:sz w:val="20"/>
      <w:szCs w:val="20"/>
      <w:lang w:eastAsia="ru-RU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9">
    <w:name w:val="Normal (Web)"/>
    <w:basedOn w:val="a"/>
    <w:uiPriority w:val="99"/>
    <w:unhideWhenUsed/>
    <w:rsid w:val="007C484E"/>
    <w:pPr>
      <w:spacing w:before="100" w:beforeAutospacing="1" w:after="100" w:afterAutospacing="1"/>
    </w:pPr>
  </w:style>
  <w:style w:type="character" w:styleId="aa">
    <w:name w:val="annotation reference"/>
    <w:basedOn w:val="a0"/>
    <w:uiPriority w:val="99"/>
    <w:semiHidden/>
    <w:unhideWhenUsed/>
    <w:rsid w:val="00A9569F"/>
    <w:rPr>
      <w:sz w:val="16"/>
      <w:szCs w:val="16"/>
    </w:rPr>
  </w:style>
  <w:style w:type="paragraph" w:styleId="ab">
    <w:name w:val="annotation text"/>
    <w:basedOn w:val="a"/>
    <w:link w:val="ac"/>
    <w:uiPriority w:val="99"/>
    <w:semiHidden/>
    <w:unhideWhenUsed/>
    <w:rsid w:val="00A9569F"/>
    <w:rPr>
      <w:sz w:val="20"/>
      <w:szCs w:val="20"/>
    </w:rPr>
  </w:style>
  <w:style w:type="character" w:customStyle="1" w:styleId="ac">
    <w:name w:val="Текст примечания Знак"/>
    <w:basedOn w:val="a0"/>
    <w:link w:val="ab"/>
    <w:uiPriority w:val="99"/>
    <w:semiHidden/>
    <w:rsid w:val="00A9569F"/>
    <w:rPr>
      <w:rFonts w:ascii="Times New Roman" w:eastAsia="Times New Roman" w:hAnsi="Times New Roman" w:cs="Times New Roman"/>
      <w:kern w:val="0"/>
      <w:sz w:val="20"/>
      <w:szCs w:val="20"/>
      <w:lang w:eastAsia="ru-RU"/>
      <w14:ligatures w14:val="none"/>
    </w:rPr>
  </w:style>
  <w:style w:type="paragraph" w:styleId="ad">
    <w:name w:val="annotation subject"/>
    <w:basedOn w:val="ab"/>
    <w:next w:val="ab"/>
    <w:link w:val="ae"/>
    <w:uiPriority w:val="99"/>
    <w:semiHidden/>
    <w:unhideWhenUsed/>
    <w:rsid w:val="00A9569F"/>
    <w:rPr>
      <w:b/>
      <w:bCs/>
    </w:rPr>
  </w:style>
  <w:style w:type="character" w:customStyle="1" w:styleId="ae">
    <w:name w:val="Тема примечания Знак"/>
    <w:basedOn w:val="ac"/>
    <w:link w:val="ad"/>
    <w:uiPriority w:val="99"/>
    <w:semiHidden/>
    <w:rsid w:val="00A9569F"/>
    <w:rPr>
      <w:rFonts w:ascii="Times New Roman" w:eastAsia="Times New Roman" w:hAnsi="Times New Roman" w:cs="Times New Roman"/>
      <w:b/>
      <w:bCs/>
      <w:kern w:val="0"/>
      <w:sz w:val="20"/>
      <w:szCs w:val="20"/>
      <w:lang w:eastAsia="ru-RU"/>
      <w14:ligatures w14:val="none"/>
    </w:rPr>
  </w:style>
  <w:style w:type="paragraph" w:styleId="af">
    <w:name w:val="Balloon Text"/>
    <w:basedOn w:val="a"/>
    <w:link w:val="af0"/>
    <w:uiPriority w:val="99"/>
    <w:semiHidden/>
    <w:unhideWhenUsed/>
    <w:rsid w:val="00741C7E"/>
    <w:rPr>
      <w:rFonts w:ascii="Segoe UI" w:hAnsi="Segoe UI" w:cs="Segoe UI"/>
      <w:sz w:val="18"/>
      <w:szCs w:val="18"/>
    </w:rPr>
  </w:style>
  <w:style w:type="character" w:customStyle="1" w:styleId="af0">
    <w:name w:val="Текст выноски Знак"/>
    <w:basedOn w:val="a0"/>
    <w:link w:val="af"/>
    <w:uiPriority w:val="99"/>
    <w:semiHidden/>
    <w:rsid w:val="00741C7E"/>
    <w:rPr>
      <w:rFonts w:ascii="Segoe UI" w:eastAsia="Times New Roman" w:hAnsi="Segoe UI" w:cs="Segoe UI"/>
      <w:kern w:val="0"/>
      <w:sz w:val="18"/>
      <w:szCs w:val="18"/>
      <w:lang w:eastAsia="ru-RU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86005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4412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9294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485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oter" Target="footer2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2.xml"/><Relationship Id="rId14" Type="http://schemas.openxmlformats.org/officeDocument/2006/relationships/theme" Target="theme/theme1.xml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777</Words>
  <Characters>4432</Characters>
  <Application>Microsoft Office Word</Application>
  <DocSecurity>8</DocSecurity>
  <Lines>36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5199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Anel Ziyatayeva</dc:creator>
  <cp:keywords/>
  <dc:description/>
  <cp:lastModifiedBy>Администратор</cp:lastModifiedBy>
  <cp:revision>2</cp:revision>
  <dcterms:created xsi:type="dcterms:W3CDTF">2024-11-15T09:16:00Z</dcterms:created>
  <dcterms:modified xsi:type="dcterms:W3CDTF">2024-11-15T09:16:00Z</dcterms:modified>
</cp:coreProperties>
</file>